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0AF1" w:rsidRDefault="00BC5E02" w:rsidP="001756AA">
      <w:pPr>
        <w:rPr>
          <w:rFonts w:asciiTheme="majorHAnsi" w:hAnsiTheme="majorHAnsi" w:cs="Times New Roman"/>
          <w:b/>
          <w:sz w:val="28"/>
          <w:szCs w:val="28"/>
        </w:rPr>
      </w:pPr>
      <w:r>
        <w:rPr>
          <w:rFonts w:asciiTheme="majorHAnsi" w:hAnsiTheme="majorHAnsi" w:cs="Times New Roman"/>
          <w:b/>
          <w:noProof/>
          <w:sz w:val="28"/>
          <w:szCs w:val="28"/>
          <w:lang w:eastAsia="cs-CZ"/>
        </w:rPr>
        <w:t>POSUDEK</w:t>
      </w:r>
      <w:r w:rsidR="00002A2D">
        <w:rPr>
          <w:rFonts w:asciiTheme="majorHAnsi" w:hAnsiTheme="majorHAnsi" w:cs="Times New Roman"/>
          <w:b/>
          <w:noProof/>
          <w:sz w:val="28"/>
          <w:szCs w:val="28"/>
          <w:lang w:eastAsia="cs-CZ"/>
        </w:rPr>
        <w:t xml:space="preserve"> </w:t>
      </w:r>
      <w:r w:rsidR="001C6DB8">
        <w:rPr>
          <w:rFonts w:asciiTheme="majorHAnsi" w:hAnsiTheme="majorHAnsi" w:cs="Times New Roman"/>
          <w:b/>
          <w:sz w:val="28"/>
          <w:szCs w:val="28"/>
        </w:rPr>
        <w:t xml:space="preserve">– </w:t>
      </w:r>
      <w:r w:rsidR="000D49C9">
        <w:rPr>
          <w:rFonts w:asciiTheme="majorHAnsi" w:hAnsiTheme="majorHAnsi" w:cs="Times New Roman"/>
          <w:b/>
          <w:sz w:val="28"/>
          <w:szCs w:val="28"/>
        </w:rPr>
        <w:t xml:space="preserve">MÍSTNÍ ŠETŘENÍ </w:t>
      </w:r>
      <w:r w:rsidR="00C268E9">
        <w:rPr>
          <w:rFonts w:asciiTheme="majorHAnsi" w:hAnsiTheme="majorHAnsi" w:cs="Times New Roman"/>
          <w:b/>
          <w:sz w:val="28"/>
          <w:szCs w:val="28"/>
        </w:rPr>
        <w:t>BYTOVÉ JEDNOTKY 25 / 25</w:t>
      </w:r>
    </w:p>
    <w:p w:rsidR="009503EF" w:rsidRPr="000D2BE2" w:rsidRDefault="009503EF" w:rsidP="00123784">
      <w:pPr>
        <w:pStyle w:val="Bezmezer"/>
        <w:jc w:val="both"/>
        <w:rPr>
          <w:rFonts w:cstheme="minorHAnsi"/>
        </w:rPr>
      </w:pPr>
      <w:r w:rsidRPr="000D2BE2">
        <w:rPr>
          <w:rFonts w:cstheme="minorHAnsi"/>
          <w:b/>
        </w:rPr>
        <w:t>Číslo zprávy:</w:t>
      </w:r>
      <w:r w:rsidR="006B1EBD" w:rsidRPr="000D2BE2">
        <w:rPr>
          <w:rFonts w:cstheme="minorHAnsi"/>
        </w:rPr>
        <w:tab/>
      </w:r>
      <w:r w:rsidR="006B1EBD" w:rsidRPr="000D2BE2">
        <w:rPr>
          <w:rFonts w:cstheme="minorHAnsi"/>
        </w:rPr>
        <w:tab/>
      </w:r>
      <w:r w:rsidR="006B1EBD" w:rsidRPr="000D2BE2">
        <w:rPr>
          <w:rFonts w:cstheme="minorHAnsi"/>
        </w:rPr>
        <w:tab/>
      </w:r>
      <w:r w:rsidR="006B1EBD" w:rsidRPr="000D2BE2">
        <w:rPr>
          <w:rFonts w:cstheme="minorHAnsi"/>
        </w:rPr>
        <w:tab/>
      </w:r>
      <w:r w:rsidR="00D87CE9">
        <w:rPr>
          <w:rFonts w:cstheme="minorHAnsi"/>
        </w:rPr>
        <w:tab/>
      </w:r>
      <w:r w:rsidR="006C4842" w:rsidRPr="000D2BE2">
        <w:rPr>
          <w:rFonts w:cstheme="minorHAnsi"/>
        </w:rPr>
        <w:t>0</w:t>
      </w:r>
      <w:r w:rsidR="00C268E9">
        <w:rPr>
          <w:rFonts w:cstheme="minorHAnsi"/>
        </w:rPr>
        <w:t>1</w:t>
      </w:r>
      <w:r w:rsidR="00D94314">
        <w:rPr>
          <w:rFonts w:cstheme="minorHAnsi"/>
        </w:rPr>
        <w:t>5</w:t>
      </w:r>
      <w:r w:rsidR="009B5151">
        <w:rPr>
          <w:rFonts w:cstheme="minorHAnsi"/>
        </w:rPr>
        <w:t xml:space="preserve"> </w:t>
      </w:r>
      <w:r w:rsidR="006B1EBD" w:rsidRPr="000D2BE2">
        <w:rPr>
          <w:rFonts w:cstheme="minorHAnsi"/>
        </w:rPr>
        <w:t xml:space="preserve">/ </w:t>
      </w:r>
      <w:r w:rsidR="00C268E9">
        <w:rPr>
          <w:rFonts w:cstheme="minorHAnsi"/>
        </w:rPr>
        <w:t>11</w:t>
      </w:r>
      <w:r w:rsidR="006B1EBD" w:rsidRPr="000D2BE2">
        <w:rPr>
          <w:rFonts w:cstheme="minorHAnsi"/>
        </w:rPr>
        <w:t xml:space="preserve"> / F / 20</w:t>
      </w:r>
      <w:r w:rsidR="0057058D">
        <w:rPr>
          <w:rFonts w:cstheme="minorHAnsi"/>
        </w:rPr>
        <w:t>2</w:t>
      </w:r>
      <w:r w:rsidR="00C268E9">
        <w:rPr>
          <w:rFonts w:cstheme="minorHAnsi"/>
        </w:rPr>
        <w:t>1</w:t>
      </w:r>
    </w:p>
    <w:p w:rsidR="001756AA" w:rsidRPr="000D2BE2" w:rsidRDefault="001756AA" w:rsidP="00123784">
      <w:pPr>
        <w:pStyle w:val="Bezmezer"/>
        <w:jc w:val="both"/>
        <w:rPr>
          <w:rFonts w:cstheme="minorHAnsi"/>
          <w:b/>
        </w:rPr>
      </w:pPr>
    </w:p>
    <w:p w:rsidR="009503EF" w:rsidRDefault="009503EF" w:rsidP="00123784">
      <w:pPr>
        <w:pStyle w:val="Bezmezer"/>
        <w:jc w:val="both"/>
        <w:rPr>
          <w:rFonts w:cstheme="minorHAnsi"/>
        </w:rPr>
      </w:pPr>
      <w:r w:rsidRPr="000D2BE2">
        <w:rPr>
          <w:rFonts w:cstheme="minorHAnsi"/>
          <w:b/>
        </w:rPr>
        <w:t>Datum vystavení zprávy:</w:t>
      </w:r>
      <w:r w:rsidR="006B1EBD" w:rsidRPr="000D2BE2">
        <w:rPr>
          <w:rFonts w:cstheme="minorHAnsi"/>
        </w:rPr>
        <w:tab/>
      </w:r>
      <w:r w:rsidR="006B1EBD" w:rsidRPr="000D2BE2">
        <w:rPr>
          <w:rFonts w:cstheme="minorHAnsi"/>
        </w:rPr>
        <w:tab/>
      </w:r>
      <w:r w:rsidR="006B1EBD" w:rsidRPr="000D2BE2">
        <w:rPr>
          <w:rFonts w:cstheme="minorHAnsi"/>
        </w:rPr>
        <w:tab/>
      </w:r>
      <w:r w:rsidR="00C268E9">
        <w:rPr>
          <w:rFonts w:cstheme="minorHAnsi"/>
        </w:rPr>
        <w:t>0</w:t>
      </w:r>
      <w:r w:rsidR="0033686E">
        <w:rPr>
          <w:rFonts w:cstheme="minorHAnsi"/>
        </w:rPr>
        <w:t>3</w:t>
      </w:r>
      <w:r w:rsidR="006B1EBD" w:rsidRPr="000D2BE2">
        <w:rPr>
          <w:rFonts w:cstheme="minorHAnsi"/>
        </w:rPr>
        <w:t>.</w:t>
      </w:r>
      <w:r w:rsidR="00244D6B">
        <w:rPr>
          <w:rFonts w:cstheme="minorHAnsi"/>
        </w:rPr>
        <w:t xml:space="preserve"> </w:t>
      </w:r>
      <w:r w:rsidR="00C268E9">
        <w:rPr>
          <w:rFonts w:cstheme="minorHAnsi"/>
        </w:rPr>
        <w:t>11</w:t>
      </w:r>
      <w:r w:rsidR="006B1EBD" w:rsidRPr="000D2BE2">
        <w:rPr>
          <w:rFonts w:cstheme="minorHAnsi"/>
        </w:rPr>
        <w:t>. 20</w:t>
      </w:r>
      <w:r w:rsidR="0057058D">
        <w:rPr>
          <w:rFonts w:cstheme="minorHAnsi"/>
        </w:rPr>
        <w:t>2</w:t>
      </w:r>
      <w:r w:rsidR="00C268E9">
        <w:rPr>
          <w:rFonts w:cstheme="minorHAnsi"/>
        </w:rPr>
        <w:t>1</w:t>
      </w:r>
    </w:p>
    <w:p w:rsidR="00C268E9" w:rsidRPr="000D2BE2" w:rsidRDefault="00C268E9" w:rsidP="00123784">
      <w:pPr>
        <w:pStyle w:val="Bezmezer"/>
        <w:jc w:val="both"/>
        <w:rPr>
          <w:rFonts w:cstheme="minorHAnsi"/>
        </w:rPr>
      </w:pPr>
    </w:p>
    <w:p w:rsidR="009503EF" w:rsidRPr="000D2BE2" w:rsidRDefault="009503EF" w:rsidP="00123784">
      <w:pPr>
        <w:pStyle w:val="Bezmezer"/>
        <w:jc w:val="both"/>
        <w:rPr>
          <w:rFonts w:cstheme="minorHAnsi"/>
        </w:rPr>
      </w:pPr>
      <w:r w:rsidRPr="000D2BE2">
        <w:rPr>
          <w:rFonts w:cstheme="minorHAnsi"/>
          <w:b/>
        </w:rPr>
        <w:t>Jméno a příjmení odborně způsobilé osoby:</w:t>
      </w:r>
      <w:r w:rsidR="006B1EBD" w:rsidRPr="000D2BE2">
        <w:rPr>
          <w:rFonts w:cstheme="minorHAnsi"/>
        </w:rPr>
        <w:tab/>
        <w:t>Michal Frič</w:t>
      </w:r>
      <w:r w:rsidR="0057058D">
        <w:rPr>
          <w:rFonts w:cstheme="minorHAnsi"/>
        </w:rPr>
        <w:t>, Petr Gabrhel</w:t>
      </w:r>
    </w:p>
    <w:p w:rsidR="009503EF" w:rsidRPr="000D2BE2" w:rsidRDefault="009503EF" w:rsidP="00123784">
      <w:pPr>
        <w:pStyle w:val="Bezmezer"/>
        <w:jc w:val="both"/>
        <w:rPr>
          <w:rFonts w:cstheme="minorHAnsi"/>
        </w:rPr>
      </w:pPr>
      <w:r w:rsidRPr="000D2BE2">
        <w:rPr>
          <w:rFonts w:cstheme="minorHAnsi"/>
          <w:b/>
        </w:rPr>
        <w:t>Číslo osvědčení odborně způsobilé osoby:</w:t>
      </w:r>
      <w:r w:rsidR="006B1EBD" w:rsidRPr="000D2BE2">
        <w:rPr>
          <w:rFonts w:cstheme="minorHAnsi"/>
        </w:rPr>
        <w:tab/>
        <w:t>064 / 36 - 024 / 2010</w:t>
      </w:r>
    </w:p>
    <w:p w:rsidR="009503EF" w:rsidRPr="000D2BE2" w:rsidRDefault="009503EF" w:rsidP="00123784">
      <w:pPr>
        <w:pStyle w:val="Bezmezer"/>
        <w:jc w:val="both"/>
        <w:rPr>
          <w:rFonts w:cstheme="minorHAnsi"/>
        </w:rPr>
      </w:pPr>
      <w:r w:rsidRPr="000D2BE2">
        <w:rPr>
          <w:rFonts w:cstheme="minorHAnsi"/>
          <w:b/>
        </w:rPr>
        <w:t>IČO odborně způsobilé osoby, podnikatele:</w:t>
      </w:r>
      <w:r w:rsidR="006B1EBD" w:rsidRPr="000D2BE2">
        <w:rPr>
          <w:rFonts w:cstheme="minorHAnsi"/>
        </w:rPr>
        <w:tab/>
        <w:t>IČO: 754 91</w:t>
      </w:r>
      <w:r w:rsidR="000D2BE2">
        <w:rPr>
          <w:rFonts w:cstheme="minorHAnsi"/>
        </w:rPr>
        <w:t> </w:t>
      </w:r>
      <w:r w:rsidR="006B1EBD" w:rsidRPr="000D2BE2">
        <w:rPr>
          <w:rFonts w:cstheme="minorHAnsi"/>
        </w:rPr>
        <w:t>826</w:t>
      </w:r>
      <w:r w:rsidR="000D2BE2">
        <w:rPr>
          <w:rFonts w:cstheme="minorHAnsi"/>
        </w:rPr>
        <w:t xml:space="preserve">; </w:t>
      </w:r>
      <w:r w:rsidR="006B1EBD" w:rsidRPr="000D2BE2">
        <w:rPr>
          <w:rFonts w:cstheme="minorHAnsi"/>
        </w:rPr>
        <w:t>IČO: 279 13</w:t>
      </w:r>
      <w:r w:rsidR="000D2BE2">
        <w:rPr>
          <w:rFonts w:cstheme="minorHAnsi"/>
        </w:rPr>
        <w:t> </w:t>
      </w:r>
      <w:r w:rsidR="006B1EBD" w:rsidRPr="000D2BE2">
        <w:rPr>
          <w:rFonts w:cstheme="minorHAnsi"/>
        </w:rPr>
        <w:t>724</w:t>
      </w:r>
      <w:r w:rsidR="000D2BE2">
        <w:rPr>
          <w:rFonts w:cstheme="minorHAnsi"/>
        </w:rPr>
        <w:t xml:space="preserve">; </w:t>
      </w:r>
      <w:r w:rsidR="006B1EBD" w:rsidRPr="000D2BE2">
        <w:rPr>
          <w:rFonts w:cstheme="minorHAnsi"/>
        </w:rPr>
        <w:t>DIČ: CZ 279 13</w:t>
      </w:r>
      <w:r w:rsidR="00C268E9">
        <w:rPr>
          <w:rFonts w:cstheme="minorHAnsi"/>
        </w:rPr>
        <w:t> </w:t>
      </w:r>
      <w:r w:rsidR="006B1EBD" w:rsidRPr="000D2BE2">
        <w:rPr>
          <w:rFonts w:cstheme="minorHAnsi"/>
        </w:rPr>
        <w:t>724</w:t>
      </w:r>
    </w:p>
    <w:p w:rsidR="006B1EBD" w:rsidRPr="000D2BE2" w:rsidRDefault="00C268E9" w:rsidP="00123784">
      <w:pPr>
        <w:pStyle w:val="Bezmezer"/>
        <w:jc w:val="both"/>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Hlavín Jiří s.r.o.; plzeňská 198 / 49; Praha 5 - Košíře</w:t>
      </w:r>
    </w:p>
    <w:p w:rsidR="00D60CF5" w:rsidRDefault="00FB31A7" w:rsidP="004E7E3C">
      <w:pPr>
        <w:pStyle w:val="Bezmezer"/>
        <w:jc w:val="both"/>
        <w:rPr>
          <w:rFonts w:cstheme="minorHAnsi"/>
          <w:b/>
        </w:rPr>
      </w:pPr>
      <w:r w:rsidRPr="000D2BE2">
        <w:rPr>
          <w:rFonts w:cstheme="minorHAnsi"/>
          <w:b/>
        </w:rPr>
        <w:t xml:space="preserve">Název a sídlo právnické/ podnikající fyzické osoby nebo jméno, popřípadě jména, příjmení a bydliště fyzické osoby, u které se provádí </w:t>
      </w:r>
      <w:r w:rsidR="009A62A9" w:rsidRPr="000D2BE2">
        <w:rPr>
          <w:rFonts w:cstheme="minorHAnsi"/>
          <w:b/>
        </w:rPr>
        <w:t>posudek</w:t>
      </w:r>
      <w:r w:rsidRPr="000D2BE2">
        <w:rPr>
          <w:rFonts w:cstheme="minorHAnsi"/>
          <w:b/>
        </w:rPr>
        <w:t xml:space="preserve"> spalinové cesty:</w:t>
      </w:r>
      <w:r w:rsidR="005E36CD" w:rsidRPr="000D2BE2">
        <w:rPr>
          <w:rFonts w:cstheme="minorHAnsi"/>
          <w:b/>
        </w:rPr>
        <w:tab/>
      </w:r>
    </w:p>
    <w:p w:rsidR="00FB31A7" w:rsidRPr="000D2BE2" w:rsidRDefault="005E36CD" w:rsidP="004E7E3C">
      <w:pPr>
        <w:pStyle w:val="Bezmezer"/>
        <w:jc w:val="both"/>
        <w:rPr>
          <w:rFonts w:cstheme="minorHAnsi"/>
          <w:b/>
        </w:rPr>
      </w:pPr>
      <w:r w:rsidRPr="000D2BE2">
        <w:rPr>
          <w:rFonts w:cstheme="minorHAnsi"/>
          <w:b/>
        </w:rPr>
        <w:tab/>
      </w:r>
      <w:r w:rsidRPr="000D2BE2">
        <w:rPr>
          <w:rFonts w:cstheme="minorHAnsi"/>
          <w:b/>
        </w:rPr>
        <w:tab/>
      </w:r>
    </w:p>
    <w:p w:rsidR="005E36CD" w:rsidRPr="000D2BE2" w:rsidRDefault="00647AA9" w:rsidP="000D2BE2">
      <w:pPr>
        <w:pStyle w:val="Bezmezer"/>
        <w:ind w:left="3540"/>
        <w:jc w:val="both"/>
        <w:rPr>
          <w:rFonts w:cstheme="minorHAnsi"/>
        </w:rPr>
      </w:pPr>
      <w:r w:rsidRPr="000D2BE2">
        <w:rPr>
          <w:rFonts w:cstheme="minorHAnsi"/>
        </w:rPr>
        <w:t>HLAVNÍ MĚSTO PRAHA – Mariánské náměstí 2</w:t>
      </w:r>
      <w:r w:rsidR="00C268E9">
        <w:rPr>
          <w:rFonts w:cstheme="minorHAnsi"/>
        </w:rPr>
        <w:t xml:space="preserve"> </w:t>
      </w:r>
      <w:r w:rsidRPr="000D2BE2">
        <w:rPr>
          <w:rFonts w:cstheme="minorHAnsi"/>
        </w:rPr>
        <w:t>/ 2</w:t>
      </w:r>
      <w:r w:rsidR="00443938" w:rsidRPr="000D2BE2">
        <w:rPr>
          <w:rFonts w:cstheme="minorHAnsi"/>
        </w:rPr>
        <w:t>;</w:t>
      </w:r>
      <w:r w:rsidRPr="000D2BE2">
        <w:rPr>
          <w:rFonts w:cstheme="minorHAnsi"/>
        </w:rPr>
        <w:t xml:space="preserve"> Praha 1 – Staré Město 110 00</w:t>
      </w:r>
    </w:p>
    <w:p w:rsidR="00D12D2C" w:rsidRPr="000D2BE2" w:rsidRDefault="00D12D2C" w:rsidP="000D2BE2">
      <w:pPr>
        <w:pStyle w:val="Bezmezer"/>
        <w:ind w:left="3540"/>
        <w:jc w:val="both"/>
        <w:rPr>
          <w:rFonts w:cstheme="minorHAnsi"/>
        </w:rPr>
      </w:pPr>
      <w:r w:rsidRPr="000D2BE2">
        <w:rPr>
          <w:rFonts w:cstheme="minorHAnsi"/>
        </w:rPr>
        <w:t>Městská část Praha 5</w:t>
      </w:r>
      <w:r w:rsidRPr="000D2BE2">
        <w:rPr>
          <w:rFonts w:cstheme="minorHAnsi"/>
        </w:rPr>
        <w:tab/>
        <w:t>náměstí 14. října 1381/4</w:t>
      </w:r>
      <w:r w:rsidR="00443938" w:rsidRPr="000D2BE2">
        <w:rPr>
          <w:rFonts w:cstheme="minorHAnsi"/>
        </w:rPr>
        <w:t>;</w:t>
      </w:r>
      <w:r w:rsidRPr="000D2BE2">
        <w:rPr>
          <w:rFonts w:cstheme="minorHAnsi"/>
        </w:rPr>
        <w:t xml:space="preserve"> Praha 5</w:t>
      </w:r>
      <w:r w:rsidR="00443938" w:rsidRPr="000D2BE2">
        <w:rPr>
          <w:rFonts w:cstheme="minorHAnsi"/>
        </w:rPr>
        <w:t xml:space="preserve"> –</w:t>
      </w:r>
      <w:r w:rsidRPr="000D2BE2">
        <w:rPr>
          <w:rFonts w:cstheme="minorHAnsi"/>
        </w:rPr>
        <w:t xml:space="preserve"> Smíchov</w:t>
      </w:r>
      <w:r w:rsidR="00443938" w:rsidRPr="000D2BE2">
        <w:rPr>
          <w:rFonts w:cstheme="minorHAnsi"/>
        </w:rPr>
        <w:t xml:space="preserve">; </w:t>
      </w:r>
      <w:r w:rsidRPr="000D2BE2">
        <w:rPr>
          <w:rFonts w:cstheme="minorHAnsi"/>
        </w:rPr>
        <w:t>150 00</w:t>
      </w:r>
      <w:r w:rsidRPr="000D2BE2">
        <w:rPr>
          <w:rFonts w:cstheme="minorHAnsi"/>
        </w:rPr>
        <w:tab/>
      </w:r>
    </w:p>
    <w:p w:rsidR="00443938" w:rsidRPr="000D2BE2" w:rsidRDefault="00443938" w:rsidP="006C4842">
      <w:pPr>
        <w:pStyle w:val="Bezmezer"/>
        <w:jc w:val="both"/>
        <w:rPr>
          <w:rFonts w:cstheme="minorHAnsi"/>
        </w:rPr>
      </w:pPr>
      <w:r w:rsidRPr="000D2BE2">
        <w:rPr>
          <w:rFonts w:cstheme="minorHAnsi"/>
        </w:rPr>
        <w:t xml:space="preserve">Objednavatel: </w:t>
      </w:r>
      <w:r w:rsidRPr="000D2BE2">
        <w:rPr>
          <w:rFonts w:cstheme="minorHAnsi"/>
        </w:rPr>
        <w:tab/>
      </w:r>
      <w:r w:rsidRPr="000D2BE2">
        <w:rPr>
          <w:rFonts w:cstheme="minorHAnsi"/>
        </w:rPr>
        <w:tab/>
      </w:r>
      <w:r w:rsidRPr="000D2BE2">
        <w:rPr>
          <w:rFonts w:cstheme="minorHAnsi"/>
        </w:rPr>
        <w:tab/>
      </w:r>
      <w:r w:rsidRPr="000D2BE2">
        <w:rPr>
          <w:rFonts w:cstheme="minorHAnsi"/>
        </w:rPr>
        <w:tab/>
        <w:t xml:space="preserve">CENTRA a.s.; Plzeňská 3185 / 5b; Praha 5 </w:t>
      </w:r>
      <w:r w:rsidR="00994E68" w:rsidRPr="000D2BE2">
        <w:rPr>
          <w:rFonts w:cstheme="minorHAnsi"/>
        </w:rPr>
        <w:t>–</w:t>
      </w:r>
      <w:r w:rsidRPr="000D2BE2">
        <w:rPr>
          <w:rFonts w:cstheme="minorHAnsi"/>
        </w:rPr>
        <w:t xml:space="preserve"> Smíchov</w:t>
      </w:r>
      <w:r w:rsidR="00994E68" w:rsidRPr="000D2BE2">
        <w:rPr>
          <w:rFonts w:cstheme="minorHAnsi"/>
        </w:rPr>
        <w:t xml:space="preserve"> 150 00</w:t>
      </w:r>
    </w:p>
    <w:p w:rsidR="004E7E3C" w:rsidRDefault="00FB31A7" w:rsidP="003E3ED3">
      <w:pPr>
        <w:pStyle w:val="Bezmezer"/>
        <w:jc w:val="both"/>
        <w:rPr>
          <w:rFonts w:cstheme="minorHAnsi"/>
        </w:rPr>
      </w:pPr>
      <w:r w:rsidRPr="000D2BE2">
        <w:rPr>
          <w:rFonts w:cstheme="minorHAnsi"/>
          <w:b/>
        </w:rPr>
        <w:t>Adresa kontrolovaného objektu:</w:t>
      </w:r>
      <w:r w:rsidR="006B1EBD" w:rsidRPr="000D2BE2">
        <w:rPr>
          <w:rFonts w:cstheme="minorHAnsi"/>
          <w:b/>
        </w:rPr>
        <w:tab/>
      </w:r>
      <w:r w:rsidR="00B34A8D">
        <w:rPr>
          <w:rFonts w:cstheme="minorHAnsi"/>
        </w:rPr>
        <w:t>Plzeňská</w:t>
      </w:r>
      <w:r w:rsidR="001704E9">
        <w:rPr>
          <w:rFonts w:cstheme="minorHAnsi"/>
        </w:rPr>
        <w:t xml:space="preserve"> 44</w:t>
      </w:r>
      <w:r w:rsidR="0033686E">
        <w:rPr>
          <w:rFonts w:cstheme="minorHAnsi"/>
        </w:rPr>
        <w:t>5</w:t>
      </w:r>
      <w:r w:rsidR="00D94314">
        <w:rPr>
          <w:rFonts w:cstheme="minorHAnsi"/>
        </w:rPr>
        <w:t>a</w:t>
      </w:r>
      <w:r w:rsidR="001704E9">
        <w:rPr>
          <w:rFonts w:cstheme="minorHAnsi"/>
        </w:rPr>
        <w:t xml:space="preserve"> / 2</w:t>
      </w:r>
      <w:r w:rsidR="0033686E">
        <w:rPr>
          <w:rFonts w:cstheme="minorHAnsi"/>
        </w:rPr>
        <w:t>1</w:t>
      </w:r>
      <w:r w:rsidR="00D94314">
        <w:rPr>
          <w:rFonts w:cstheme="minorHAnsi"/>
        </w:rPr>
        <w:t>3</w:t>
      </w:r>
      <w:r w:rsidR="0057058D">
        <w:rPr>
          <w:rFonts w:cstheme="minorHAnsi"/>
        </w:rPr>
        <w:tab/>
        <w:t>Praha 5 – Košíře</w:t>
      </w:r>
      <w:r w:rsidR="0057058D">
        <w:rPr>
          <w:rFonts w:cstheme="minorHAnsi"/>
        </w:rPr>
        <w:tab/>
        <w:t>150 00</w:t>
      </w:r>
    </w:p>
    <w:p w:rsidR="00770F79" w:rsidRPr="000D2BE2" w:rsidRDefault="00770F79" w:rsidP="003E3ED3">
      <w:pPr>
        <w:pStyle w:val="Bezmezer"/>
        <w:jc w:val="both"/>
        <w:rPr>
          <w:rFonts w:cstheme="minorHAnsi"/>
        </w:rPr>
      </w:pPr>
    </w:p>
    <w:p w:rsidR="00FB31A7" w:rsidRPr="000D2BE2" w:rsidRDefault="00FB31A7" w:rsidP="009C34FC">
      <w:pPr>
        <w:pStyle w:val="Bezmezer"/>
        <w:jc w:val="both"/>
        <w:rPr>
          <w:rFonts w:cstheme="minorHAnsi"/>
          <w:b/>
        </w:rPr>
      </w:pPr>
      <w:r w:rsidRPr="000D2BE2">
        <w:rPr>
          <w:rFonts w:cstheme="minorHAnsi"/>
          <w:b/>
        </w:rPr>
        <w:t xml:space="preserve">Datum </w:t>
      </w:r>
      <w:r w:rsidR="008F10B9" w:rsidRPr="000D2BE2">
        <w:rPr>
          <w:rFonts w:cstheme="minorHAnsi"/>
          <w:b/>
        </w:rPr>
        <w:t>posouzení</w:t>
      </w:r>
      <w:r w:rsidRPr="000D2BE2">
        <w:rPr>
          <w:rFonts w:cstheme="minorHAnsi"/>
          <w:b/>
        </w:rPr>
        <w:t xml:space="preserve"> spalinové cesty:</w:t>
      </w:r>
      <w:r w:rsidR="005C6DB1" w:rsidRPr="000D2BE2">
        <w:rPr>
          <w:rFonts w:cstheme="minorHAnsi"/>
          <w:b/>
        </w:rPr>
        <w:tab/>
      </w:r>
      <w:r w:rsidR="00C268E9">
        <w:rPr>
          <w:rFonts w:cstheme="minorHAnsi"/>
        </w:rPr>
        <w:t>01.</w:t>
      </w:r>
      <w:r w:rsidR="005C6DB1" w:rsidRPr="000D2BE2">
        <w:rPr>
          <w:rFonts w:cstheme="minorHAnsi"/>
        </w:rPr>
        <w:t xml:space="preserve"> </w:t>
      </w:r>
      <w:r w:rsidR="00C268E9">
        <w:rPr>
          <w:rFonts w:cstheme="minorHAnsi"/>
        </w:rPr>
        <w:t>1</w:t>
      </w:r>
      <w:r w:rsidR="0057058D">
        <w:rPr>
          <w:rFonts w:cstheme="minorHAnsi"/>
        </w:rPr>
        <w:t>1</w:t>
      </w:r>
      <w:r w:rsidR="005C6DB1" w:rsidRPr="000D2BE2">
        <w:rPr>
          <w:rFonts w:cstheme="minorHAnsi"/>
        </w:rPr>
        <w:t>. 20</w:t>
      </w:r>
      <w:r w:rsidR="0057058D">
        <w:rPr>
          <w:rFonts w:cstheme="minorHAnsi"/>
        </w:rPr>
        <w:t>2</w:t>
      </w:r>
      <w:r w:rsidR="00C268E9">
        <w:rPr>
          <w:rFonts w:cstheme="minorHAnsi"/>
        </w:rPr>
        <w:t>1</w:t>
      </w:r>
      <w:r w:rsidR="006B1EBD" w:rsidRPr="000D2BE2">
        <w:rPr>
          <w:rFonts w:cstheme="minorHAnsi"/>
          <w:b/>
        </w:rPr>
        <w:tab/>
      </w:r>
      <w:r w:rsidR="006B1EBD" w:rsidRPr="000D2BE2">
        <w:rPr>
          <w:rFonts w:cstheme="minorHAnsi"/>
          <w:b/>
        </w:rPr>
        <w:tab/>
      </w:r>
    </w:p>
    <w:p w:rsidR="00FB31A7" w:rsidRPr="000D2BE2" w:rsidRDefault="008F10B9" w:rsidP="00E26F8B">
      <w:pPr>
        <w:pStyle w:val="Bezmezer"/>
        <w:ind w:left="3540" w:hanging="3540"/>
        <w:jc w:val="both"/>
        <w:rPr>
          <w:b/>
        </w:rPr>
      </w:pPr>
      <w:r w:rsidRPr="000D2BE2">
        <w:rPr>
          <w:b/>
        </w:rPr>
        <w:t>Specifikace spalinové cesty.</w:t>
      </w:r>
    </w:p>
    <w:p w:rsidR="004D79F1" w:rsidRDefault="004D79F1" w:rsidP="009C34FC">
      <w:pPr>
        <w:pStyle w:val="Zkladntextodsazen"/>
        <w:ind w:left="0"/>
        <w:jc w:val="both"/>
        <w:rPr>
          <w:rFonts w:asciiTheme="minorHAnsi" w:hAnsiTheme="minorHAnsi"/>
          <w:sz w:val="16"/>
          <w:szCs w:val="16"/>
          <w:u w:val="single"/>
        </w:rPr>
      </w:pPr>
    </w:p>
    <w:p w:rsidR="00B855F9" w:rsidRDefault="00B855F9" w:rsidP="00FD3B6A">
      <w:pPr>
        <w:pStyle w:val="Zkladntextodsazen"/>
        <w:ind w:left="0"/>
        <w:jc w:val="both"/>
        <w:rPr>
          <w:rFonts w:asciiTheme="minorHAnsi" w:hAnsiTheme="minorHAnsi"/>
          <w:sz w:val="16"/>
          <w:szCs w:val="16"/>
        </w:rPr>
      </w:pPr>
    </w:p>
    <w:p w:rsidR="0033686E" w:rsidRPr="00C6315D" w:rsidRDefault="00770F79" w:rsidP="007F48E7">
      <w:pPr>
        <w:pStyle w:val="Zkladntextodsazen"/>
        <w:ind w:left="0"/>
        <w:jc w:val="both"/>
        <w:rPr>
          <w:rFonts w:asciiTheme="minorHAnsi" w:hAnsiTheme="minorHAnsi" w:cstheme="minorHAnsi"/>
          <w:sz w:val="22"/>
          <w:szCs w:val="22"/>
        </w:rPr>
      </w:pPr>
      <w:r>
        <w:rPr>
          <w:rFonts w:asciiTheme="minorHAnsi" w:hAnsiTheme="minorHAnsi" w:cstheme="minorHAnsi"/>
          <w:noProof/>
          <w:sz w:val="22"/>
          <w:szCs w:val="22"/>
        </w:rPr>
        <w:drawing>
          <wp:anchor distT="0" distB="0" distL="114300" distR="114300" simplePos="0" relativeHeight="251658240" behindDoc="1" locked="0" layoutInCell="1" allowOverlap="1">
            <wp:simplePos x="0" y="0"/>
            <wp:positionH relativeFrom="column">
              <wp:posOffset>4099560</wp:posOffset>
            </wp:positionH>
            <wp:positionV relativeFrom="paragraph">
              <wp:posOffset>-3175</wp:posOffset>
            </wp:positionV>
            <wp:extent cx="1644015" cy="2188210"/>
            <wp:effectExtent l="19050" t="0" r="0" b="0"/>
            <wp:wrapTight wrapText="bothSides">
              <wp:wrapPolygon edited="0">
                <wp:start x="-250" y="0"/>
                <wp:lineTo x="-250" y="21437"/>
                <wp:lineTo x="21525" y="21437"/>
                <wp:lineTo x="21525" y="0"/>
                <wp:lineTo x="-250" y="0"/>
              </wp:wrapPolygon>
            </wp:wrapTight>
            <wp:docPr id="2" name="Obrázek 1" descr="20211101_1132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11101_113251.jpg"/>
                    <pic:cNvPicPr/>
                  </pic:nvPicPr>
                  <pic:blipFill>
                    <a:blip r:embed="rId8" cstate="print"/>
                    <a:stretch>
                      <a:fillRect/>
                    </a:stretch>
                  </pic:blipFill>
                  <pic:spPr>
                    <a:xfrm>
                      <a:off x="0" y="0"/>
                      <a:ext cx="1644015" cy="2188210"/>
                    </a:xfrm>
                    <a:prstGeom prst="rect">
                      <a:avLst/>
                    </a:prstGeom>
                  </pic:spPr>
                </pic:pic>
              </a:graphicData>
            </a:graphic>
          </wp:anchor>
        </w:drawing>
      </w:r>
      <w:r w:rsidR="00C22984" w:rsidRPr="00C6315D">
        <w:rPr>
          <w:rFonts w:asciiTheme="minorHAnsi" w:hAnsiTheme="minorHAnsi" w:cstheme="minorHAnsi"/>
          <w:sz w:val="22"/>
          <w:szCs w:val="22"/>
        </w:rPr>
        <w:t xml:space="preserve">Dne </w:t>
      </w:r>
      <w:r w:rsidR="00C268E9" w:rsidRPr="00C6315D">
        <w:rPr>
          <w:rFonts w:asciiTheme="minorHAnsi" w:hAnsiTheme="minorHAnsi" w:cstheme="minorHAnsi"/>
          <w:sz w:val="22"/>
          <w:szCs w:val="22"/>
        </w:rPr>
        <w:t>01</w:t>
      </w:r>
      <w:r w:rsidR="00C22984" w:rsidRPr="00C6315D">
        <w:rPr>
          <w:rFonts w:asciiTheme="minorHAnsi" w:hAnsiTheme="minorHAnsi" w:cstheme="minorHAnsi"/>
          <w:sz w:val="22"/>
          <w:szCs w:val="22"/>
        </w:rPr>
        <w:t>. 1</w:t>
      </w:r>
      <w:r w:rsidR="00C268E9" w:rsidRPr="00C6315D">
        <w:rPr>
          <w:rFonts w:asciiTheme="minorHAnsi" w:hAnsiTheme="minorHAnsi" w:cstheme="minorHAnsi"/>
          <w:sz w:val="22"/>
          <w:szCs w:val="22"/>
        </w:rPr>
        <w:t>1</w:t>
      </w:r>
      <w:r w:rsidR="00C22984" w:rsidRPr="00C6315D">
        <w:rPr>
          <w:rFonts w:asciiTheme="minorHAnsi" w:hAnsiTheme="minorHAnsi" w:cstheme="minorHAnsi"/>
          <w:sz w:val="22"/>
          <w:szCs w:val="22"/>
        </w:rPr>
        <w:t>. 202</w:t>
      </w:r>
      <w:r w:rsidR="00C268E9" w:rsidRPr="00C6315D">
        <w:rPr>
          <w:rFonts w:asciiTheme="minorHAnsi" w:hAnsiTheme="minorHAnsi" w:cstheme="minorHAnsi"/>
          <w:sz w:val="22"/>
          <w:szCs w:val="22"/>
        </w:rPr>
        <w:t>1</w:t>
      </w:r>
      <w:r w:rsidR="00C22984" w:rsidRPr="00C6315D">
        <w:rPr>
          <w:rFonts w:asciiTheme="minorHAnsi" w:hAnsiTheme="minorHAnsi" w:cstheme="minorHAnsi"/>
          <w:sz w:val="22"/>
          <w:szCs w:val="22"/>
        </w:rPr>
        <w:t xml:space="preserve"> proběhlo místní šetření </w:t>
      </w:r>
      <w:r w:rsidR="00C268E9" w:rsidRPr="00C6315D">
        <w:rPr>
          <w:rFonts w:asciiTheme="minorHAnsi" w:hAnsiTheme="minorHAnsi" w:cstheme="minorHAnsi"/>
          <w:sz w:val="22"/>
          <w:szCs w:val="22"/>
        </w:rPr>
        <w:t>v bytové jednotce 25</w:t>
      </w:r>
      <w:r w:rsidR="001704E9" w:rsidRPr="00C6315D">
        <w:rPr>
          <w:rFonts w:asciiTheme="minorHAnsi" w:hAnsiTheme="minorHAnsi" w:cstheme="minorHAnsi"/>
          <w:sz w:val="22"/>
          <w:szCs w:val="22"/>
        </w:rPr>
        <w:t xml:space="preserve"> / </w:t>
      </w:r>
      <w:r w:rsidR="00C268E9" w:rsidRPr="00C6315D">
        <w:rPr>
          <w:rFonts w:asciiTheme="minorHAnsi" w:hAnsiTheme="minorHAnsi" w:cstheme="minorHAnsi"/>
          <w:sz w:val="22"/>
          <w:szCs w:val="22"/>
        </w:rPr>
        <w:t>25</w:t>
      </w:r>
      <w:r w:rsidR="001704E9" w:rsidRPr="00C6315D">
        <w:rPr>
          <w:rFonts w:asciiTheme="minorHAnsi" w:hAnsiTheme="minorHAnsi" w:cstheme="minorHAnsi"/>
          <w:sz w:val="22"/>
          <w:szCs w:val="22"/>
        </w:rPr>
        <w:t xml:space="preserve"> v </w:t>
      </w:r>
      <w:r w:rsidR="00D94314" w:rsidRPr="00C6315D">
        <w:rPr>
          <w:rFonts w:asciiTheme="minorHAnsi" w:hAnsiTheme="minorHAnsi" w:cstheme="minorHAnsi"/>
          <w:sz w:val="22"/>
          <w:szCs w:val="22"/>
        </w:rPr>
        <w:t>1</w:t>
      </w:r>
      <w:r w:rsidR="001704E9" w:rsidRPr="00C6315D">
        <w:rPr>
          <w:rFonts w:asciiTheme="minorHAnsi" w:hAnsiTheme="minorHAnsi" w:cstheme="minorHAnsi"/>
          <w:sz w:val="22"/>
          <w:szCs w:val="22"/>
        </w:rPr>
        <w:t xml:space="preserve">. NP </w:t>
      </w:r>
      <w:r w:rsidR="00D94314" w:rsidRPr="00C6315D">
        <w:rPr>
          <w:rFonts w:asciiTheme="minorHAnsi" w:hAnsiTheme="minorHAnsi" w:cstheme="minorHAnsi"/>
          <w:sz w:val="22"/>
          <w:szCs w:val="22"/>
        </w:rPr>
        <w:t>zvýšené přízemí domu</w:t>
      </w:r>
      <w:r w:rsidR="00EB0043" w:rsidRPr="00C6315D">
        <w:rPr>
          <w:rFonts w:asciiTheme="minorHAnsi" w:hAnsiTheme="minorHAnsi" w:cstheme="minorHAnsi"/>
          <w:sz w:val="22"/>
          <w:szCs w:val="22"/>
        </w:rPr>
        <w:t xml:space="preserve"> </w:t>
      </w:r>
      <w:r w:rsidR="00C268E9" w:rsidRPr="00C6315D">
        <w:rPr>
          <w:rFonts w:asciiTheme="minorHAnsi" w:hAnsiTheme="minorHAnsi" w:cstheme="minorHAnsi"/>
          <w:sz w:val="22"/>
          <w:szCs w:val="22"/>
        </w:rPr>
        <w:t>V</w:t>
      </w:r>
      <w:r w:rsidR="00C22984" w:rsidRPr="00C6315D">
        <w:rPr>
          <w:rFonts w:asciiTheme="minorHAnsi" w:hAnsiTheme="minorHAnsi" w:cstheme="minorHAnsi"/>
          <w:sz w:val="22"/>
          <w:szCs w:val="22"/>
        </w:rPr>
        <w:t xml:space="preserve"> objektu: </w:t>
      </w:r>
      <w:r w:rsidR="001704E9" w:rsidRPr="00C6315D">
        <w:rPr>
          <w:rFonts w:asciiTheme="minorHAnsi" w:hAnsiTheme="minorHAnsi" w:cstheme="minorHAnsi"/>
          <w:sz w:val="22"/>
          <w:szCs w:val="22"/>
        </w:rPr>
        <w:t>Plzeňská 44</w:t>
      </w:r>
      <w:r w:rsidR="0033686E" w:rsidRPr="00C6315D">
        <w:rPr>
          <w:rFonts w:asciiTheme="minorHAnsi" w:hAnsiTheme="minorHAnsi" w:cstheme="minorHAnsi"/>
          <w:sz w:val="22"/>
          <w:szCs w:val="22"/>
        </w:rPr>
        <w:t>5</w:t>
      </w:r>
      <w:r w:rsidR="00D94314" w:rsidRPr="00C6315D">
        <w:rPr>
          <w:rFonts w:asciiTheme="minorHAnsi" w:hAnsiTheme="minorHAnsi" w:cstheme="minorHAnsi"/>
          <w:sz w:val="22"/>
          <w:szCs w:val="22"/>
        </w:rPr>
        <w:t>a</w:t>
      </w:r>
      <w:r w:rsidR="0033686E" w:rsidRPr="00C6315D">
        <w:rPr>
          <w:rFonts w:asciiTheme="minorHAnsi" w:hAnsiTheme="minorHAnsi" w:cstheme="minorHAnsi"/>
          <w:sz w:val="22"/>
          <w:szCs w:val="22"/>
        </w:rPr>
        <w:t xml:space="preserve"> / 21</w:t>
      </w:r>
      <w:r w:rsidR="00D94314" w:rsidRPr="00C6315D">
        <w:rPr>
          <w:rFonts w:asciiTheme="minorHAnsi" w:hAnsiTheme="minorHAnsi" w:cstheme="minorHAnsi"/>
          <w:sz w:val="22"/>
          <w:szCs w:val="22"/>
        </w:rPr>
        <w:t>3</w:t>
      </w:r>
      <w:r w:rsidR="00C22984" w:rsidRPr="00C6315D">
        <w:rPr>
          <w:rFonts w:asciiTheme="minorHAnsi" w:hAnsiTheme="minorHAnsi" w:cstheme="minorHAnsi"/>
          <w:sz w:val="22"/>
          <w:szCs w:val="22"/>
        </w:rPr>
        <w:t>; Praha 5 – Košíře; 150 00</w:t>
      </w:r>
      <w:r w:rsidR="0033686E" w:rsidRPr="00C6315D">
        <w:rPr>
          <w:rFonts w:asciiTheme="minorHAnsi" w:hAnsiTheme="minorHAnsi" w:cstheme="minorHAnsi"/>
          <w:sz w:val="22"/>
          <w:szCs w:val="22"/>
        </w:rPr>
        <w:t>.</w:t>
      </w:r>
    </w:p>
    <w:p w:rsidR="009815AE" w:rsidRPr="00C6315D" w:rsidRDefault="009815AE" w:rsidP="007F48E7">
      <w:pPr>
        <w:pStyle w:val="Zkladntextodsazen"/>
        <w:ind w:left="0"/>
        <w:jc w:val="both"/>
        <w:rPr>
          <w:rFonts w:asciiTheme="minorHAnsi" w:hAnsiTheme="minorHAnsi" w:cstheme="minorHAnsi"/>
          <w:sz w:val="22"/>
          <w:szCs w:val="22"/>
        </w:rPr>
      </w:pPr>
    </w:p>
    <w:p w:rsidR="00C268E9" w:rsidRPr="00C6315D" w:rsidRDefault="00C268E9" w:rsidP="007F48E7">
      <w:pPr>
        <w:pStyle w:val="Bezmezer"/>
        <w:jc w:val="both"/>
        <w:rPr>
          <w:rFonts w:cstheme="minorHAnsi"/>
        </w:rPr>
      </w:pPr>
      <w:r w:rsidRPr="00C6315D">
        <w:rPr>
          <w:rFonts w:cstheme="minorHAnsi"/>
        </w:rPr>
        <w:t>V bytové jednotce dochází na komínové zdi ke zvětšujícímu se degradaci zdiva vlhkostí</w:t>
      </w:r>
      <w:r w:rsidR="00BD7532" w:rsidRPr="00C6315D">
        <w:rPr>
          <w:rFonts w:cstheme="minorHAnsi"/>
        </w:rPr>
        <w:t>.</w:t>
      </w:r>
      <w:r w:rsidRPr="00C6315D">
        <w:rPr>
          <w:rFonts w:cstheme="minorHAnsi"/>
        </w:rPr>
        <w:t xml:space="preserve"> Tato vlhkost se přenáší do všech zdi v bytové jednotce dokonce i do sousední bytové jednotky. Byl zde předpoklad od firem provádějících stavební úpravy</w:t>
      </w:r>
      <w:r w:rsidR="00C6315D">
        <w:rPr>
          <w:rFonts w:cstheme="minorHAnsi"/>
        </w:rPr>
        <w:t>,</w:t>
      </w:r>
      <w:r w:rsidRPr="00C6315D">
        <w:rPr>
          <w:rFonts w:cstheme="minorHAnsi"/>
        </w:rPr>
        <w:t xml:space="preserve"> že dochází k prosakování vlhkosti skrze komínové průduchy. Správcovská firma požádala kominickou firmu: Hlavín Jiří s.r.o.; plzeňská 198 / 49; Praha 5 </w:t>
      </w:r>
      <w:r w:rsidR="00C6315D" w:rsidRPr="00C6315D">
        <w:rPr>
          <w:rFonts w:cstheme="minorHAnsi"/>
        </w:rPr>
        <w:t>–</w:t>
      </w:r>
      <w:r w:rsidRPr="00C6315D">
        <w:rPr>
          <w:rFonts w:cstheme="minorHAnsi"/>
        </w:rPr>
        <w:t xml:space="preserve"> Košíře</w:t>
      </w:r>
      <w:r w:rsidR="00C6315D" w:rsidRPr="00C6315D">
        <w:rPr>
          <w:rFonts w:cstheme="minorHAnsi"/>
        </w:rPr>
        <w:t>; 150 00, která na objektu provádí čištění a kontrolu funkčních spalinových cest.</w:t>
      </w:r>
    </w:p>
    <w:p w:rsidR="00D94314" w:rsidRDefault="00D94314" w:rsidP="007F48E7">
      <w:pPr>
        <w:pStyle w:val="Zkladntextodsazen"/>
        <w:ind w:left="0"/>
        <w:jc w:val="both"/>
        <w:rPr>
          <w:rFonts w:asciiTheme="minorHAnsi" w:hAnsiTheme="minorHAnsi" w:cstheme="minorHAnsi"/>
          <w:szCs w:val="24"/>
        </w:rPr>
      </w:pPr>
    </w:p>
    <w:p w:rsidR="004C534F" w:rsidRPr="006F17E9" w:rsidRDefault="00C6315D" w:rsidP="007F48E7">
      <w:pPr>
        <w:pStyle w:val="Zkladntextodsazen"/>
        <w:ind w:left="0"/>
        <w:jc w:val="both"/>
        <w:rPr>
          <w:rFonts w:asciiTheme="minorHAnsi" w:hAnsiTheme="minorHAnsi" w:cstheme="minorHAnsi"/>
          <w:sz w:val="22"/>
          <w:szCs w:val="22"/>
        </w:rPr>
      </w:pPr>
      <w:r w:rsidRPr="006F17E9">
        <w:rPr>
          <w:rFonts w:asciiTheme="minorHAnsi" w:hAnsiTheme="minorHAnsi" w:cstheme="minorHAnsi"/>
          <w:sz w:val="22"/>
          <w:szCs w:val="22"/>
        </w:rPr>
        <w:t xml:space="preserve">Odborně způsobilé osoby v oboru kominictví prohlédli komínové těleso v nadstřešní části, kde se nachází původní sdružené komínové těleso z plných pálených cihel se třemi </w:t>
      </w:r>
      <w:r w:rsidR="00770F79" w:rsidRPr="006F17E9">
        <w:rPr>
          <w:rFonts w:asciiTheme="minorHAnsi" w:hAnsiTheme="minorHAnsi" w:cstheme="minorHAnsi"/>
          <w:sz w:val="22"/>
          <w:szCs w:val="22"/>
        </w:rPr>
        <w:t xml:space="preserve">průběžnými komínovými průduchy. Jednotlivé </w:t>
      </w:r>
      <w:r w:rsidRPr="006F17E9">
        <w:rPr>
          <w:rFonts w:asciiTheme="minorHAnsi" w:hAnsiTheme="minorHAnsi" w:cstheme="minorHAnsi"/>
          <w:sz w:val="22"/>
          <w:szCs w:val="22"/>
        </w:rPr>
        <w:t>komínové průduchy jsou obsazeny</w:t>
      </w:r>
      <w:r w:rsidR="00397597" w:rsidRPr="006F17E9">
        <w:rPr>
          <w:rFonts w:asciiTheme="minorHAnsi" w:hAnsiTheme="minorHAnsi" w:cstheme="minorHAnsi"/>
          <w:sz w:val="22"/>
          <w:szCs w:val="22"/>
        </w:rPr>
        <w:t>,</w:t>
      </w:r>
      <w:r w:rsidRPr="006F17E9">
        <w:rPr>
          <w:rFonts w:asciiTheme="minorHAnsi" w:hAnsiTheme="minorHAnsi" w:cstheme="minorHAnsi"/>
          <w:sz w:val="22"/>
          <w:szCs w:val="22"/>
        </w:rPr>
        <w:t xml:space="preserve"> komínovými vložkami a nebo pozinkovanou rourou sloužící k odvětrání prostor zakončenou originální tvarovkou kolene s mřížkou.</w:t>
      </w:r>
    </w:p>
    <w:p w:rsidR="00C6315D" w:rsidRPr="006F17E9" w:rsidRDefault="00C6315D" w:rsidP="007F48E7">
      <w:pPr>
        <w:pStyle w:val="Zkladntextodsazen"/>
        <w:ind w:left="0"/>
        <w:jc w:val="both"/>
        <w:rPr>
          <w:rFonts w:asciiTheme="minorHAnsi" w:hAnsiTheme="minorHAnsi" w:cstheme="minorHAnsi"/>
          <w:sz w:val="22"/>
          <w:szCs w:val="22"/>
        </w:rPr>
      </w:pPr>
      <w:r w:rsidRPr="006F17E9">
        <w:rPr>
          <w:rFonts w:asciiTheme="minorHAnsi" w:hAnsiTheme="minorHAnsi" w:cstheme="minorHAnsi"/>
          <w:sz w:val="22"/>
          <w:szCs w:val="22"/>
        </w:rPr>
        <w:t>Konstatujeme, že v komínových průduších se nachází pouze odvětrání jednotlivých bytových jednotek. Komínový průduch směrem ke kraji objektu v pasportizaci z roku 2020 označený číslem 3</w:t>
      </w:r>
      <w:r w:rsidR="00397597" w:rsidRPr="006F17E9">
        <w:rPr>
          <w:rFonts w:asciiTheme="minorHAnsi" w:hAnsiTheme="minorHAnsi" w:cstheme="minorHAnsi"/>
          <w:sz w:val="22"/>
          <w:szCs w:val="22"/>
        </w:rPr>
        <w:t xml:space="preserve"> opatřen hliníkovou ohebnou komínovou vložkou kruhového průřezu v provedení AL H 400 o průměru 110 mm opatřen Meidingerovou krycí deskou s hloubkou od komínového ústí 5,6 m. Prostřední komínový průduch opatřen hliníkovou ohebnou komínovou vložkou AL H 400 kruhového průřezu o průměru 125 mm dochází do hloubky 9 m od komínového ústí. Předpokládáme pro bytovou jednotku o podlaží výše nad zkoumanou bytovou jednotkou označenou číslem: 25 / 25.</w:t>
      </w:r>
      <w:r w:rsidR="00A405CD" w:rsidRPr="006F17E9">
        <w:rPr>
          <w:rFonts w:asciiTheme="minorHAnsi" w:hAnsiTheme="minorHAnsi" w:cstheme="minorHAnsi"/>
          <w:sz w:val="22"/>
          <w:szCs w:val="22"/>
        </w:rPr>
        <w:t xml:space="preserve"> V posledním komínovém průduchu instalována vzduchotechnická roura z pozinkovaného plechu o průměru 100 mm nezjištěné hloubky.</w:t>
      </w:r>
    </w:p>
    <w:p w:rsidR="00A405CD" w:rsidRPr="006F17E9" w:rsidRDefault="00A405CD" w:rsidP="007F48E7">
      <w:pPr>
        <w:pStyle w:val="Zkladntextodsazen"/>
        <w:ind w:left="0"/>
        <w:jc w:val="both"/>
        <w:rPr>
          <w:rFonts w:asciiTheme="minorHAnsi" w:hAnsiTheme="minorHAnsi" w:cstheme="minorHAnsi"/>
          <w:sz w:val="22"/>
          <w:szCs w:val="22"/>
        </w:rPr>
      </w:pPr>
      <w:r w:rsidRPr="006F17E9">
        <w:rPr>
          <w:rFonts w:asciiTheme="minorHAnsi" w:hAnsiTheme="minorHAnsi" w:cstheme="minorHAnsi"/>
          <w:sz w:val="22"/>
          <w:szCs w:val="22"/>
        </w:rPr>
        <w:t>Kontrola komínovým ústím nebyla přínosná</w:t>
      </w:r>
      <w:r w:rsidR="00770F79" w:rsidRPr="006F17E9">
        <w:rPr>
          <w:rFonts w:asciiTheme="minorHAnsi" w:hAnsiTheme="minorHAnsi" w:cstheme="minorHAnsi"/>
          <w:sz w:val="22"/>
          <w:szCs w:val="22"/>
        </w:rPr>
        <w:t>,</w:t>
      </w:r>
      <w:r w:rsidRPr="006F17E9">
        <w:rPr>
          <w:rFonts w:asciiTheme="minorHAnsi" w:hAnsiTheme="minorHAnsi" w:cstheme="minorHAnsi"/>
          <w:sz w:val="22"/>
          <w:szCs w:val="22"/>
        </w:rPr>
        <w:t xml:space="preserve"> pro zjištění vlhkosti ve zdivu. Nebylo možné kolem komínových vložek spustit komínovou kameru, k zjištění stavu v jednotlivých komínových průduších. </w:t>
      </w:r>
    </w:p>
    <w:p w:rsidR="00770F79" w:rsidRPr="006F17E9" w:rsidRDefault="00770F79" w:rsidP="007F48E7">
      <w:pPr>
        <w:pStyle w:val="Zkladntextodsazen"/>
        <w:ind w:left="0"/>
        <w:jc w:val="both"/>
        <w:rPr>
          <w:rFonts w:asciiTheme="minorHAnsi" w:hAnsiTheme="minorHAnsi" w:cstheme="minorHAnsi"/>
          <w:sz w:val="22"/>
          <w:szCs w:val="22"/>
        </w:rPr>
      </w:pPr>
    </w:p>
    <w:p w:rsidR="00770F79" w:rsidRDefault="00770F79" w:rsidP="007F48E7">
      <w:pPr>
        <w:jc w:val="both"/>
      </w:pPr>
      <w:r w:rsidRPr="006F17E9">
        <w:t>Na základě požadavku pracovníka správcovské firmy</w:t>
      </w:r>
      <w:r w:rsidR="00DC22A4" w:rsidRPr="006F17E9">
        <w:t xml:space="preserve">: CENTRA a.s.; Plzeňská 3185 / 5b; Praha 5 – Smíchov 150 00, </w:t>
      </w:r>
      <w:r w:rsidRPr="006F17E9">
        <w:t xml:space="preserve"> byly ve sklepním prostoru otevřeny původní vybírací dvířka</w:t>
      </w:r>
      <w:r w:rsidR="00DC22A4" w:rsidRPr="006F17E9">
        <w:t xml:space="preserve"> betonová zdvojena. Vybírací otvory byly zaplněny pevnými znečišťujícími částicemi, sutí a sazovými usazeninami. </w:t>
      </w:r>
      <w:r w:rsidR="00D649C3">
        <w:t>Krajní průduchy opatřené v nadstřešní části komínovými vložkami</w:t>
      </w:r>
      <w:r w:rsidR="003A4255">
        <w:t xml:space="preserve"> byly pročištěny do </w:t>
      </w:r>
      <w:r w:rsidR="007F48E7">
        <w:t>výšky stropní konstrukce 1. NP. U komínového průduchu opatřeného vzduchotechnickou vložkou drží ucpávka u podlahy bytu 25 / 25 v 1. NP. Doporučuji dále řešit a zprůchodnit. Saze v komínových průduších byly navlhlé, ale nebyly vlhké - mokré což by se dalo u vody v komínovém průduchu předpokládat.</w:t>
      </w:r>
    </w:p>
    <w:p w:rsidR="007F48E7" w:rsidRDefault="007F48E7" w:rsidP="007F48E7">
      <w:pPr>
        <w:jc w:val="both"/>
      </w:pPr>
      <w:r>
        <w:t>Na základě zkušenosti revizního technika spalinových cest a kolegy kominíka se domníváme, že destruktivní vlhkostí zdi v bytové jednotce nedochází vlivem srážkové vody ani kondenzace spalin v komínových průduších opatřených komínovými vložkami.</w:t>
      </w:r>
    </w:p>
    <w:p w:rsidR="007F48E7" w:rsidRPr="006F17E9" w:rsidRDefault="007F48E7" w:rsidP="007F48E7">
      <w:pPr>
        <w:jc w:val="both"/>
      </w:pPr>
      <w:r>
        <w:t xml:space="preserve">Doporučujeme prověřit vodovodní a odpadové potrubí v bytové jednotce, zejména přívod pračky a odpad, či napojení sprchového koutu umístěného z druhé strany komínového tělesa. Můžeme doporučit vytvořit sondu do komínového průduchu a pokusit se nad podlahou bytové jednotky odstranit mechanickou překážku v průduchu a vyčistit neúčinnou výšku původní zděné konstrukce. </w:t>
      </w:r>
    </w:p>
    <w:p w:rsidR="00A405CD" w:rsidRDefault="00A405CD" w:rsidP="00E032B1">
      <w:pPr>
        <w:pStyle w:val="Zkladntextodsazen"/>
        <w:ind w:left="0"/>
        <w:jc w:val="both"/>
        <w:rPr>
          <w:rFonts w:asciiTheme="minorHAnsi" w:hAnsiTheme="minorHAnsi" w:cstheme="minorHAnsi"/>
          <w:szCs w:val="24"/>
        </w:rPr>
      </w:pPr>
    </w:p>
    <w:p w:rsidR="004C534F" w:rsidRDefault="004C534F" w:rsidP="00E032B1">
      <w:pPr>
        <w:pStyle w:val="Zkladntextodsazen"/>
        <w:ind w:left="0"/>
        <w:jc w:val="both"/>
        <w:rPr>
          <w:rFonts w:asciiTheme="minorHAnsi" w:hAnsiTheme="minorHAnsi" w:cstheme="minorHAnsi"/>
          <w:szCs w:val="24"/>
        </w:rPr>
      </w:pPr>
      <w:r>
        <w:rPr>
          <w:rFonts w:asciiTheme="minorHAnsi" w:hAnsiTheme="minorHAnsi" w:cstheme="minorHAnsi"/>
          <w:szCs w:val="24"/>
        </w:rPr>
        <w:t>ZÁVĚR:</w:t>
      </w:r>
    </w:p>
    <w:p w:rsidR="00DC22A4" w:rsidRDefault="00DC22A4" w:rsidP="001704E9">
      <w:pPr>
        <w:pStyle w:val="Zkladntextodsazen"/>
        <w:ind w:left="0"/>
        <w:jc w:val="both"/>
        <w:rPr>
          <w:rFonts w:asciiTheme="minorHAnsi" w:hAnsiTheme="minorHAnsi" w:cstheme="minorHAnsi"/>
          <w:szCs w:val="24"/>
        </w:rPr>
      </w:pPr>
    </w:p>
    <w:p w:rsidR="007F48E7" w:rsidRDefault="007F48E7" w:rsidP="001704E9">
      <w:pPr>
        <w:pStyle w:val="Zkladntextodsazen"/>
        <w:ind w:left="0"/>
        <w:jc w:val="both"/>
        <w:rPr>
          <w:rFonts w:asciiTheme="minorHAnsi" w:hAnsiTheme="minorHAnsi" w:cstheme="minorHAnsi"/>
          <w:szCs w:val="24"/>
        </w:rPr>
      </w:pPr>
      <w:r>
        <w:rPr>
          <w:rFonts w:asciiTheme="minorHAnsi" w:hAnsiTheme="minorHAnsi" w:cstheme="minorHAnsi"/>
          <w:szCs w:val="24"/>
        </w:rPr>
        <w:t>Kominíci provádějící místní šetření a zprůchodnění neúčinných výšek původní komínové konstrukce u dvou komínových průduchů se domnívají</w:t>
      </w:r>
      <w:r w:rsidR="00F073FA">
        <w:rPr>
          <w:rFonts w:asciiTheme="minorHAnsi" w:hAnsiTheme="minorHAnsi" w:cstheme="minorHAnsi"/>
          <w:szCs w:val="24"/>
        </w:rPr>
        <w:t>,</w:t>
      </w:r>
      <w:r>
        <w:rPr>
          <w:rFonts w:asciiTheme="minorHAnsi" w:hAnsiTheme="minorHAnsi" w:cstheme="minorHAnsi"/>
          <w:szCs w:val="24"/>
        </w:rPr>
        <w:t xml:space="preserve"> že takový rozsah </w:t>
      </w:r>
      <w:r w:rsidR="00F073FA">
        <w:rPr>
          <w:rFonts w:asciiTheme="minorHAnsi" w:hAnsiTheme="minorHAnsi" w:cstheme="minorHAnsi"/>
          <w:szCs w:val="24"/>
        </w:rPr>
        <w:t>vlhkosti není způsobený komínovou konstrukcí ani komínovými vložkami sloužícími k odvětrání prostor. Z pohledu kominíka nedokážeme zjistit zdroj vlhkosti ve zdivu, bude třeba provést další průzkum a dohledání odbornými instalatérskými a stavebními firmami zabývajícími se odstraňováním vlhkosti ze zdiva.</w:t>
      </w:r>
    </w:p>
    <w:p w:rsidR="00F073FA" w:rsidRDefault="00F073FA" w:rsidP="001704E9">
      <w:pPr>
        <w:pStyle w:val="Zkladntextodsazen"/>
        <w:ind w:left="0"/>
        <w:jc w:val="both"/>
        <w:rPr>
          <w:rFonts w:asciiTheme="minorHAnsi" w:hAnsiTheme="minorHAnsi" w:cstheme="minorHAnsi"/>
          <w:szCs w:val="24"/>
        </w:rPr>
      </w:pPr>
      <w:r>
        <w:rPr>
          <w:rFonts w:asciiTheme="minorHAnsi" w:hAnsiTheme="minorHAnsi" w:cstheme="minorHAnsi"/>
          <w:szCs w:val="24"/>
        </w:rPr>
        <w:t>Kominíci doporučuji, prověřit bytové jednotky nad  bytem 25 / 25 pro zjištění napojení odvětrání, zda je v souladu s provedenými vložkami v komínových průduších. Rozsah vlhkosti, není způsoben srážkovou vodou, která by mohla zatéci do komínových průduchů. Odpovídal by napojení kondenzačního kotle do nevhodné komínové vložky, ale není potvrzeno ani, není vyjasněna skutečnost, proč vychází vlhkost</w:t>
      </w:r>
      <w:r w:rsidR="00835015">
        <w:rPr>
          <w:rFonts w:asciiTheme="minorHAnsi" w:hAnsiTheme="minorHAnsi" w:cstheme="minorHAnsi"/>
          <w:szCs w:val="24"/>
        </w:rPr>
        <w:t xml:space="preserve"> u podlahy bytové jednotky,</w:t>
      </w:r>
      <w:r>
        <w:rPr>
          <w:rFonts w:asciiTheme="minorHAnsi" w:hAnsiTheme="minorHAnsi" w:cstheme="minorHAnsi"/>
          <w:szCs w:val="24"/>
        </w:rPr>
        <w:t xml:space="preserve"> není v celém průběhu komínového průduchu</w:t>
      </w:r>
      <w:r w:rsidR="00835015">
        <w:rPr>
          <w:rFonts w:asciiTheme="minorHAnsi" w:hAnsiTheme="minorHAnsi" w:cstheme="minorHAnsi"/>
          <w:szCs w:val="24"/>
        </w:rPr>
        <w:t>. Nachází se hypotézy, že v komínovém zdivu je vedeno vodovodní vedení, za stávajících podmínek bez komínové sondy (otvor do komínového průduchu z bytové jednotky) nelze ověřit</w:t>
      </w:r>
    </w:p>
    <w:p w:rsidR="007F48E7" w:rsidRDefault="007F48E7" w:rsidP="001704E9">
      <w:pPr>
        <w:pStyle w:val="Zkladntextodsazen"/>
        <w:ind w:left="0"/>
        <w:jc w:val="both"/>
        <w:rPr>
          <w:rFonts w:asciiTheme="minorHAnsi" w:hAnsiTheme="minorHAnsi" w:cstheme="minorHAnsi"/>
          <w:szCs w:val="24"/>
        </w:rPr>
      </w:pPr>
    </w:p>
    <w:p w:rsidR="007F48E7" w:rsidRDefault="007F48E7" w:rsidP="001704E9">
      <w:pPr>
        <w:pStyle w:val="Zkladntextodsazen"/>
        <w:ind w:left="0"/>
        <w:jc w:val="both"/>
        <w:rPr>
          <w:rFonts w:asciiTheme="minorHAnsi" w:hAnsiTheme="minorHAnsi" w:cstheme="minorHAnsi"/>
          <w:szCs w:val="24"/>
        </w:rPr>
      </w:pPr>
      <w:r>
        <w:rPr>
          <w:rFonts w:asciiTheme="minorHAnsi" w:hAnsiTheme="minorHAnsi" w:cstheme="minorHAnsi"/>
          <w:szCs w:val="24"/>
        </w:rPr>
        <w:t>FOTO PŘÍLOHA:</w:t>
      </w:r>
    </w:p>
    <w:p w:rsidR="007F48E7" w:rsidRDefault="007F48E7" w:rsidP="001704E9">
      <w:pPr>
        <w:pStyle w:val="Zkladntextodsazen"/>
        <w:ind w:left="0"/>
        <w:jc w:val="both"/>
        <w:rPr>
          <w:rFonts w:asciiTheme="minorHAnsi" w:hAnsiTheme="minorHAnsi" w:cstheme="minorHAnsi"/>
          <w:szCs w:val="24"/>
        </w:rPr>
      </w:pPr>
    </w:p>
    <w:p w:rsidR="001704E9" w:rsidRDefault="00377961" w:rsidP="001704E9">
      <w:pPr>
        <w:pStyle w:val="Zkladntextodsazen"/>
        <w:ind w:left="0"/>
        <w:jc w:val="both"/>
        <w:rPr>
          <w:rFonts w:asciiTheme="minorHAnsi" w:hAnsiTheme="minorHAnsi" w:cstheme="minorHAnsi"/>
          <w:szCs w:val="24"/>
        </w:rPr>
      </w:pPr>
      <w:r>
        <w:rPr>
          <w:rFonts w:asciiTheme="minorHAnsi" w:hAnsiTheme="minorHAnsi" w:cstheme="minorHAnsi"/>
          <w:szCs w:val="24"/>
        </w:rPr>
        <w:t>V Praze dne 03</w:t>
      </w:r>
      <w:r w:rsidR="001704E9">
        <w:rPr>
          <w:rFonts w:asciiTheme="minorHAnsi" w:hAnsiTheme="minorHAnsi" w:cstheme="minorHAnsi"/>
          <w:szCs w:val="24"/>
        </w:rPr>
        <w:t xml:space="preserve">. </w:t>
      </w:r>
      <w:r w:rsidR="00C268E9">
        <w:rPr>
          <w:rFonts w:asciiTheme="minorHAnsi" w:hAnsiTheme="minorHAnsi" w:cstheme="minorHAnsi"/>
          <w:szCs w:val="24"/>
        </w:rPr>
        <w:t>11</w:t>
      </w:r>
      <w:r w:rsidR="001704E9">
        <w:rPr>
          <w:rFonts w:asciiTheme="minorHAnsi" w:hAnsiTheme="minorHAnsi" w:cstheme="minorHAnsi"/>
          <w:szCs w:val="24"/>
        </w:rPr>
        <w:t>. 202</w:t>
      </w:r>
      <w:r w:rsidR="00C268E9">
        <w:rPr>
          <w:rFonts w:asciiTheme="minorHAnsi" w:hAnsiTheme="minorHAnsi" w:cstheme="minorHAnsi"/>
          <w:szCs w:val="24"/>
        </w:rPr>
        <w:t>1</w:t>
      </w:r>
    </w:p>
    <w:p w:rsidR="00DC22A4" w:rsidRDefault="00DC22A4" w:rsidP="001704E9">
      <w:pPr>
        <w:pStyle w:val="Zkladntextodsazen"/>
        <w:ind w:left="0"/>
        <w:jc w:val="both"/>
        <w:rPr>
          <w:rFonts w:asciiTheme="minorHAnsi" w:hAnsiTheme="minorHAnsi" w:cstheme="minorHAnsi"/>
          <w:szCs w:val="24"/>
        </w:rPr>
      </w:pPr>
    </w:p>
    <w:p w:rsidR="001704E9" w:rsidRDefault="001704E9" w:rsidP="001704E9">
      <w:pPr>
        <w:pStyle w:val="Zkladntextodsazen"/>
        <w:ind w:left="0"/>
        <w:jc w:val="both"/>
        <w:rPr>
          <w:rFonts w:asciiTheme="minorHAnsi" w:hAnsiTheme="minorHAnsi" w:cstheme="minorHAnsi"/>
          <w:szCs w:val="24"/>
        </w:rPr>
      </w:pPr>
      <w:r>
        <w:rPr>
          <w:rFonts w:asciiTheme="minorHAnsi" w:hAnsiTheme="minorHAnsi" w:cstheme="minorHAnsi"/>
          <w:szCs w:val="24"/>
        </w:rPr>
        <w:t>Petr Gabrhel; Michal Frič</w:t>
      </w:r>
    </w:p>
    <w:p w:rsidR="002805E5" w:rsidRDefault="002805E5" w:rsidP="00E032B1">
      <w:pPr>
        <w:pStyle w:val="Zkladntextodsazen"/>
        <w:ind w:left="0"/>
        <w:jc w:val="both"/>
        <w:rPr>
          <w:rFonts w:asciiTheme="minorHAnsi" w:hAnsiTheme="minorHAnsi" w:cstheme="minorHAnsi"/>
          <w:szCs w:val="24"/>
        </w:rPr>
      </w:pPr>
    </w:p>
    <w:p w:rsidR="002B0032" w:rsidRDefault="002B0032" w:rsidP="00E032B1">
      <w:pPr>
        <w:pStyle w:val="Zkladntextodsazen"/>
        <w:ind w:left="0"/>
        <w:jc w:val="both"/>
        <w:rPr>
          <w:rFonts w:asciiTheme="minorHAnsi" w:hAnsiTheme="minorHAnsi" w:cstheme="minorHAnsi"/>
          <w:szCs w:val="24"/>
        </w:rPr>
      </w:pPr>
    </w:p>
    <w:p w:rsidR="00835015" w:rsidRDefault="00835015" w:rsidP="00E032B1">
      <w:pPr>
        <w:pStyle w:val="Zkladntextodsazen"/>
        <w:ind w:left="0"/>
        <w:jc w:val="both"/>
        <w:rPr>
          <w:rFonts w:asciiTheme="minorHAnsi" w:hAnsiTheme="minorHAnsi" w:cstheme="minorHAnsi"/>
          <w:szCs w:val="24"/>
        </w:rPr>
      </w:pPr>
    </w:p>
    <w:p w:rsidR="00835015" w:rsidRDefault="00835015" w:rsidP="00E032B1">
      <w:pPr>
        <w:pStyle w:val="Zkladntextodsazen"/>
        <w:ind w:left="0"/>
        <w:jc w:val="both"/>
        <w:rPr>
          <w:rFonts w:asciiTheme="minorHAnsi" w:hAnsiTheme="minorHAnsi" w:cstheme="minorHAnsi"/>
          <w:szCs w:val="24"/>
        </w:rPr>
      </w:pPr>
    </w:p>
    <w:p w:rsidR="00835015" w:rsidRDefault="00835015" w:rsidP="00E032B1">
      <w:pPr>
        <w:pStyle w:val="Zkladntextodsazen"/>
        <w:ind w:left="0"/>
        <w:jc w:val="both"/>
        <w:rPr>
          <w:rFonts w:asciiTheme="minorHAnsi" w:hAnsiTheme="minorHAnsi" w:cstheme="minorHAnsi"/>
          <w:szCs w:val="24"/>
        </w:rPr>
      </w:pPr>
    </w:p>
    <w:p w:rsidR="00835015" w:rsidRDefault="00835015" w:rsidP="00E032B1">
      <w:pPr>
        <w:pStyle w:val="Zkladntextodsazen"/>
        <w:ind w:left="0"/>
        <w:jc w:val="both"/>
        <w:rPr>
          <w:rFonts w:asciiTheme="minorHAnsi" w:hAnsiTheme="minorHAnsi" w:cstheme="minorHAnsi"/>
          <w:szCs w:val="24"/>
        </w:rPr>
      </w:pPr>
    </w:p>
    <w:p w:rsidR="00835015" w:rsidRDefault="00835015" w:rsidP="00E032B1">
      <w:pPr>
        <w:pStyle w:val="Zkladntextodsazen"/>
        <w:ind w:left="0"/>
        <w:jc w:val="both"/>
        <w:rPr>
          <w:rFonts w:asciiTheme="minorHAnsi" w:hAnsiTheme="minorHAnsi" w:cstheme="minorHAnsi"/>
          <w:szCs w:val="24"/>
        </w:rPr>
      </w:pPr>
    </w:p>
    <w:p w:rsidR="00835015" w:rsidRDefault="00835015" w:rsidP="00E032B1">
      <w:pPr>
        <w:pStyle w:val="Zkladntextodsazen"/>
        <w:ind w:left="0"/>
        <w:jc w:val="both"/>
        <w:rPr>
          <w:rFonts w:asciiTheme="minorHAnsi" w:hAnsiTheme="minorHAnsi" w:cstheme="minorHAnsi"/>
          <w:szCs w:val="24"/>
        </w:rPr>
      </w:pPr>
      <w:r>
        <w:rPr>
          <w:rFonts w:asciiTheme="minorHAnsi" w:hAnsiTheme="minorHAnsi" w:cstheme="minorHAnsi"/>
          <w:noProof/>
          <w:szCs w:val="24"/>
        </w:rPr>
        <w:lastRenderedPageBreak/>
        <w:drawing>
          <wp:anchor distT="0" distB="0" distL="114300" distR="114300" simplePos="0" relativeHeight="251663360" behindDoc="1" locked="0" layoutInCell="1" allowOverlap="1">
            <wp:simplePos x="0" y="0"/>
            <wp:positionH relativeFrom="column">
              <wp:posOffset>13970</wp:posOffset>
            </wp:positionH>
            <wp:positionV relativeFrom="paragraph">
              <wp:posOffset>6249670</wp:posOffset>
            </wp:positionV>
            <wp:extent cx="3278505" cy="2460625"/>
            <wp:effectExtent l="19050" t="0" r="0" b="0"/>
            <wp:wrapTight wrapText="bothSides">
              <wp:wrapPolygon edited="0">
                <wp:start x="-126" y="0"/>
                <wp:lineTo x="-126" y="21405"/>
                <wp:lineTo x="21587" y="21405"/>
                <wp:lineTo x="21587" y="0"/>
                <wp:lineTo x="-126" y="0"/>
              </wp:wrapPolygon>
            </wp:wrapTight>
            <wp:docPr id="8" name="Obrázek 7" descr="20211101_1016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11101_101606.jpg"/>
                    <pic:cNvPicPr/>
                  </pic:nvPicPr>
                  <pic:blipFill>
                    <a:blip r:embed="rId9" cstate="print"/>
                    <a:stretch>
                      <a:fillRect/>
                    </a:stretch>
                  </pic:blipFill>
                  <pic:spPr>
                    <a:xfrm>
                      <a:off x="0" y="0"/>
                      <a:ext cx="3278505" cy="2460625"/>
                    </a:xfrm>
                    <a:prstGeom prst="rect">
                      <a:avLst/>
                    </a:prstGeom>
                  </pic:spPr>
                </pic:pic>
              </a:graphicData>
            </a:graphic>
          </wp:anchor>
        </w:drawing>
      </w:r>
      <w:r>
        <w:rPr>
          <w:rFonts w:asciiTheme="minorHAnsi" w:hAnsiTheme="minorHAnsi" w:cstheme="minorHAnsi"/>
          <w:noProof/>
          <w:szCs w:val="24"/>
        </w:rPr>
        <w:drawing>
          <wp:anchor distT="0" distB="0" distL="114300" distR="114300" simplePos="0" relativeHeight="251661312" behindDoc="1" locked="0" layoutInCell="1" allowOverlap="1">
            <wp:simplePos x="0" y="0"/>
            <wp:positionH relativeFrom="column">
              <wp:posOffset>13970</wp:posOffset>
            </wp:positionH>
            <wp:positionV relativeFrom="paragraph">
              <wp:posOffset>2339340</wp:posOffset>
            </wp:positionV>
            <wp:extent cx="2821305" cy="3764280"/>
            <wp:effectExtent l="19050" t="0" r="0" b="0"/>
            <wp:wrapTight wrapText="bothSides">
              <wp:wrapPolygon edited="0">
                <wp:start x="-146" y="0"/>
                <wp:lineTo x="-146" y="21534"/>
                <wp:lineTo x="21585" y="21534"/>
                <wp:lineTo x="21585" y="0"/>
                <wp:lineTo x="-146" y="0"/>
              </wp:wrapPolygon>
            </wp:wrapTight>
            <wp:docPr id="6" name="Obrázek 5" descr="20211101_1129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11101_112927.jpg"/>
                    <pic:cNvPicPr/>
                  </pic:nvPicPr>
                  <pic:blipFill>
                    <a:blip r:embed="rId10" cstate="print"/>
                    <a:stretch>
                      <a:fillRect/>
                    </a:stretch>
                  </pic:blipFill>
                  <pic:spPr>
                    <a:xfrm>
                      <a:off x="0" y="0"/>
                      <a:ext cx="2821305" cy="3764280"/>
                    </a:xfrm>
                    <a:prstGeom prst="rect">
                      <a:avLst/>
                    </a:prstGeom>
                  </pic:spPr>
                </pic:pic>
              </a:graphicData>
            </a:graphic>
          </wp:anchor>
        </w:drawing>
      </w:r>
      <w:r>
        <w:rPr>
          <w:rFonts w:asciiTheme="minorHAnsi" w:hAnsiTheme="minorHAnsi" w:cstheme="minorHAnsi"/>
          <w:noProof/>
          <w:szCs w:val="24"/>
        </w:rPr>
        <w:drawing>
          <wp:anchor distT="0" distB="0" distL="114300" distR="114300" simplePos="0" relativeHeight="251662336" behindDoc="1" locked="0" layoutInCell="1" allowOverlap="1">
            <wp:simplePos x="0" y="0"/>
            <wp:positionH relativeFrom="column">
              <wp:posOffset>2961640</wp:posOffset>
            </wp:positionH>
            <wp:positionV relativeFrom="paragraph">
              <wp:posOffset>2339340</wp:posOffset>
            </wp:positionV>
            <wp:extent cx="2814320" cy="3764280"/>
            <wp:effectExtent l="19050" t="0" r="5080" b="0"/>
            <wp:wrapTight wrapText="bothSides">
              <wp:wrapPolygon edited="0">
                <wp:start x="-146" y="0"/>
                <wp:lineTo x="-146" y="21534"/>
                <wp:lineTo x="21639" y="21534"/>
                <wp:lineTo x="21639" y="0"/>
                <wp:lineTo x="-146" y="0"/>
              </wp:wrapPolygon>
            </wp:wrapTight>
            <wp:docPr id="7" name="Obrázek 6" descr="20211101_1136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11101_113643.jpg"/>
                    <pic:cNvPicPr/>
                  </pic:nvPicPr>
                  <pic:blipFill>
                    <a:blip r:embed="rId11" cstate="print"/>
                    <a:stretch>
                      <a:fillRect/>
                    </a:stretch>
                  </pic:blipFill>
                  <pic:spPr>
                    <a:xfrm>
                      <a:off x="0" y="0"/>
                      <a:ext cx="2814320" cy="3764280"/>
                    </a:xfrm>
                    <a:prstGeom prst="rect">
                      <a:avLst/>
                    </a:prstGeom>
                  </pic:spPr>
                </pic:pic>
              </a:graphicData>
            </a:graphic>
          </wp:anchor>
        </w:drawing>
      </w:r>
      <w:r>
        <w:rPr>
          <w:rFonts w:asciiTheme="minorHAnsi" w:hAnsiTheme="minorHAnsi" w:cstheme="minorHAnsi"/>
          <w:noProof/>
          <w:szCs w:val="24"/>
        </w:rPr>
        <w:drawing>
          <wp:anchor distT="0" distB="0" distL="114300" distR="114300" simplePos="0" relativeHeight="251660288" behindDoc="1" locked="0" layoutInCell="1" allowOverlap="1">
            <wp:simplePos x="0" y="0"/>
            <wp:positionH relativeFrom="column">
              <wp:posOffset>3077845</wp:posOffset>
            </wp:positionH>
            <wp:positionV relativeFrom="paragraph">
              <wp:posOffset>33655</wp:posOffset>
            </wp:positionV>
            <wp:extent cx="2762885" cy="2071370"/>
            <wp:effectExtent l="19050" t="0" r="0" b="0"/>
            <wp:wrapTight wrapText="bothSides">
              <wp:wrapPolygon edited="0">
                <wp:start x="-149" y="0"/>
                <wp:lineTo x="-149" y="21454"/>
                <wp:lineTo x="21595" y="21454"/>
                <wp:lineTo x="21595" y="0"/>
                <wp:lineTo x="-149" y="0"/>
              </wp:wrapPolygon>
            </wp:wrapTight>
            <wp:docPr id="5" name="Obrázek 4" descr="20211101_1113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11101_111337.jpg"/>
                    <pic:cNvPicPr/>
                  </pic:nvPicPr>
                  <pic:blipFill>
                    <a:blip r:embed="rId12" cstate="print"/>
                    <a:stretch>
                      <a:fillRect/>
                    </a:stretch>
                  </pic:blipFill>
                  <pic:spPr>
                    <a:xfrm>
                      <a:off x="0" y="0"/>
                      <a:ext cx="2762885" cy="2071370"/>
                    </a:xfrm>
                    <a:prstGeom prst="rect">
                      <a:avLst/>
                    </a:prstGeom>
                  </pic:spPr>
                </pic:pic>
              </a:graphicData>
            </a:graphic>
          </wp:anchor>
        </w:drawing>
      </w:r>
      <w:r>
        <w:rPr>
          <w:rFonts w:asciiTheme="minorHAnsi" w:hAnsiTheme="minorHAnsi" w:cstheme="minorHAnsi"/>
          <w:noProof/>
          <w:szCs w:val="24"/>
        </w:rPr>
        <w:drawing>
          <wp:anchor distT="0" distB="0" distL="114300" distR="114300" simplePos="0" relativeHeight="251659264" behindDoc="1" locked="0" layoutInCell="1" allowOverlap="1">
            <wp:simplePos x="0" y="0"/>
            <wp:positionH relativeFrom="column">
              <wp:posOffset>13970</wp:posOffset>
            </wp:positionH>
            <wp:positionV relativeFrom="paragraph">
              <wp:posOffset>33655</wp:posOffset>
            </wp:positionV>
            <wp:extent cx="2819400" cy="2110740"/>
            <wp:effectExtent l="19050" t="0" r="0" b="0"/>
            <wp:wrapTight wrapText="bothSides">
              <wp:wrapPolygon edited="0">
                <wp:start x="-146" y="0"/>
                <wp:lineTo x="-146" y="21444"/>
                <wp:lineTo x="21600" y="21444"/>
                <wp:lineTo x="21600" y="0"/>
                <wp:lineTo x="-146" y="0"/>
              </wp:wrapPolygon>
            </wp:wrapTight>
            <wp:docPr id="4" name="Obrázek 3" descr="20211101_111851_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11101_111851_001.jpg"/>
                    <pic:cNvPicPr/>
                  </pic:nvPicPr>
                  <pic:blipFill>
                    <a:blip r:embed="rId13" cstate="print"/>
                    <a:stretch>
                      <a:fillRect/>
                    </a:stretch>
                  </pic:blipFill>
                  <pic:spPr>
                    <a:xfrm>
                      <a:off x="0" y="0"/>
                      <a:ext cx="2819400" cy="2110740"/>
                    </a:xfrm>
                    <a:prstGeom prst="rect">
                      <a:avLst/>
                    </a:prstGeom>
                  </pic:spPr>
                </pic:pic>
              </a:graphicData>
            </a:graphic>
          </wp:anchor>
        </w:drawing>
      </w:r>
    </w:p>
    <w:p w:rsidR="00835015" w:rsidRDefault="00835015" w:rsidP="00E032B1">
      <w:pPr>
        <w:pStyle w:val="Zkladntextodsazen"/>
        <w:ind w:left="0"/>
        <w:jc w:val="both"/>
        <w:rPr>
          <w:rFonts w:asciiTheme="minorHAnsi" w:hAnsiTheme="minorHAnsi" w:cstheme="minorHAnsi"/>
          <w:szCs w:val="24"/>
        </w:rPr>
      </w:pPr>
    </w:p>
    <w:p w:rsidR="00835015" w:rsidRDefault="00835015" w:rsidP="00E032B1">
      <w:pPr>
        <w:pStyle w:val="Zkladntextodsazen"/>
        <w:ind w:left="0"/>
        <w:jc w:val="both"/>
        <w:rPr>
          <w:rFonts w:asciiTheme="minorHAnsi" w:hAnsiTheme="minorHAnsi" w:cstheme="minorHAnsi"/>
          <w:szCs w:val="24"/>
        </w:rPr>
      </w:pPr>
    </w:p>
    <w:p w:rsidR="002B0032" w:rsidRDefault="00835015" w:rsidP="00E032B1">
      <w:pPr>
        <w:pStyle w:val="Zkladntextodsazen"/>
        <w:ind w:left="0"/>
        <w:jc w:val="both"/>
        <w:rPr>
          <w:rFonts w:asciiTheme="minorHAnsi" w:hAnsiTheme="minorHAnsi" w:cstheme="minorHAnsi"/>
          <w:szCs w:val="24"/>
        </w:rPr>
      </w:pPr>
      <w:r>
        <w:rPr>
          <w:rFonts w:asciiTheme="minorHAnsi" w:hAnsiTheme="minorHAnsi" w:cstheme="minorHAnsi"/>
          <w:szCs w:val="24"/>
        </w:rPr>
        <w:t>Podpis a razítko.</w:t>
      </w:r>
    </w:p>
    <w:p w:rsidR="002805E5" w:rsidRDefault="002805E5" w:rsidP="00E032B1">
      <w:pPr>
        <w:pStyle w:val="Zkladntextodsazen"/>
        <w:ind w:left="0"/>
        <w:jc w:val="both"/>
        <w:rPr>
          <w:rFonts w:asciiTheme="minorHAnsi" w:hAnsiTheme="minorHAnsi" w:cstheme="minorHAnsi"/>
          <w:szCs w:val="24"/>
        </w:rPr>
      </w:pPr>
    </w:p>
    <w:p w:rsidR="002805E5" w:rsidRDefault="002805E5" w:rsidP="00E032B1">
      <w:pPr>
        <w:pStyle w:val="Zkladntextodsazen"/>
        <w:ind w:left="0"/>
        <w:jc w:val="both"/>
        <w:rPr>
          <w:rFonts w:asciiTheme="minorHAnsi" w:hAnsiTheme="minorHAnsi" w:cstheme="minorHAnsi"/>
          <w:szCs w:val="24"/>
        </w:rPr>
      </w:pPr>
    </w:p>
    <w:p w:rsidR="002805E5" w:rsidRDefault="002805E5" w:rsidP="00E032B1">
      <w:pPr>
        <w:pStyle w:val="Zkladntextodsazen"/>
        <w:ind w:left="0"/>
        <w:jc w:val="both"/>
        <w:rPr>
          <w:rFonts w:asciiTheme="minorHAnsi" w:hAnsiTheme="minorHAnsi" w:cstheme="minorHAnsi"/>
          <w:szCs w:val="24"/>
        </w:rPr>
      </w:pPr>
    </w:p>
    <w:p w:rsidR="00E91E34" w:rsidRDefault="00E91E34" w:rsidP="00E032B1">
      <w:pPr>
        <w:pStyle w:val="Zkladntextodsazen"/>
        <w:ind w:left="0"/>
        <w:jc w:val="both"/>
        <w:rPr>
          <w:rFonts w:asciiTheme="minorHAnsi" w:hAnsiTheme="minorHAnsi" w:cstheme="minorHAnsi"/>
          <w:szCs w:val="24"/>
        </w:rPr>
      </w:pPr>
    </w:p>
    <w:p w:rsidR="002805E5" w:rsidRPr="00C22984" w:rsidRDefault="002805E5" w:rsidP="00E032B1">
      <w:pPr>
        <w:pStyle w:val="Zkladntextodsazen"/>
        <w:ind w:left="0"/>
        <w:jc w:val="both"/>
        <w:rPr>
          <w:rFonts w:asciiTheme="minorHAnsi" w:hAnsiTheme="minorHAnsi" w:cstheme="minorHAnsi"/>
          <w:szCs w:val="24"/>
        </w:rPr>
      </w:pPr>
    </w:p>
    <w:sectPr w:rsidR="002805E5" w:rsidRPr="00C22984" w:rsidSect="005A0AF1">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6B7A" w:rsidRDefault="009E6B7A" w:rsidP="009503EF">
      <w:pPr>
        <w:spacing w:after="0" w:line="240" w:lineRule="auto"/>
      </w:pPr>
      <w:r>
        <w:separator/>
      </w:r>
    </w:p>
  </w:endnote>
  <w:endnote w:type="continuationSeparator" w:id="1">
    <w:p w:rsidR="009E6B7A" w:rsidRDefault="009E6B7A" w:rsidP="009503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84391"/>
      <w:docPartObj>
        <w:docPartGallery w:val="Page Numbers (Bottom of Page)"/>
        <w:docPartUnique/>
      </w:docPartObj>
    </w:sdtPr>
    <w:sdtContent>
      <w:p w:rsidR="007F48E7" w:rsidRDefault="00C058B3">
        <w:pPr>
          <w:pStyle w:val="Zpat"/>
          <w:jc w:val="center"/>
        </w:pPr>
        <w:fldSimple w:instr=" PAGE   \* MERGEFORMAT ">
          <w:r w:rsidR="00B77C77">
            <w:rPr>
              <w:noProof/>
            </w:rPr>
            <w:t>2</w:t>
          </w:r>
        </w:fldSimple>
      </w:p>
    </w:sdtContent>
  </w:sdt>
  <w:p w:rsidR="007F48E7" w:rsidRDefault="007F48E7">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6B7A" w:rsidRDefault="009E6B7A" w:rsidP="009503EF">
      <w:pPr>
        <w:spacing w:after="0" w:line="240" w:lineRule="auto"/>
      </w:pPr>
      <w:r>
        <w:separator/>
      </w:r>
    </w:p>
  </w:footnote>
  <w:footnote w:type="continuationSeparator" w:id="1">
    <w:p w:rsidR="009E6B7A" w:rsidRDefault="009E6B7A" w:rsidP="009503E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bCs/>
      </w:rPr>
      <w:alias w:val="Název"/>
      <w:id w:val="77807649"/>
      <w:placeholder>
        <w:docPart w:val="D42B1EA85D40409FA7EDC89FB2BBD686"/>
      </w:placeholder>
      <w:dataBinding w:prefixMappings="xmlns:ns0='http://schemas.openxmlformats.org/package/2006/metadata/core-properties' xmlns:ns1='http://purl.org/dc/elements/1.1/'" w:xpath="/ns0:coreProperties[1]/ns1:title[1]" w:storeItemID="{6C3C8BC8-F283-45AE-878A-BAB7291924A1}"/>
      <w:text/>
    </w:sdtPr>
    <w:sdtContent>
      <w:p w:rsidR="007F48E7" w:rsidRPr="0074410F" w:rsidRDefault="007F48E7">
        <w:pPr>
          <w:pStyle w:val="Zhlav"/>
          <w:tabs>
            <w:tab w:val="left" w:pos="2580"/>
            <w:tab w:val="left" w:pos="2985"/>
          </w:tabs>
          <w:spacing w:after="120" w:line="276" w:lineRule="auto"/>
          <w:rPr>
            <w:b/>
            <w:bCs/>
            <w:sz w:val="28"/>
            <w:szCs w:val="28"/>
          </w:rPr>
        </w:pPr>
        <w:r w:rsidRPr="0074410F">
          <w:rPr>
            <w:b/>
            <w:bCs/>
          </w:rPr>
          <w:t>KOMINICTVÍ HLAVÍN JIŘÍ s. r. o.</w:t>
        </w:r>
        <w:r>
          <w:rPr>
            <w:b/>
            <w:bCs/>
          </w:rPr>
          <w:t>; Plzeňská 198 / 49; Praha 5 – Košíře; 150 00</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C3997"/>
    <w:multiLevelType w:val="hybridMultilevel"/>
    <w:tmpl w:val="EB48B1E2"/>
    <w:lvl w:ilvl="0" w:tplc="2708AF98">
      <w:start w:val="1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
    <w:nsid w:val="2D710B7D"/>
    <w:multiLevelType w:val="hybridMultilevel"/>
    <w:tmpl w:val="8EE68A4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46BC6005"/>
    <w:multiLevelType w:val="hybridMultilevel"/>
    <w:tmpl w:val="AE045F6E"/>
    <w:lvl w:ilvl="0" w:tplc="BEBA582A">
      <w:start w:val="1"/>
      <w:numFmt w:val="decimal"/>
      <w:lvlText w:val="%1."/>
      <w:lvlJc w:val="left"/>
      <w:pPr>
        <w:ind w:left="3900" w:hanging="360"/>
      </w:pPr>
      <w:rPr>
        <w:rFonts w:hint="default"/>
      </w:rPr>
    </w:lvl>
    <w:lvl w:ilvl="1" w:tplc="04050019" w:tentative="1">
      <w:start w:val="1"/>
      <w:numFmt w:val="lowerLetter"/>
      <w:lvlText w:val="%2."/>
      <w:lvlJc w:val="left"/>
      <w:pPr>
        <w:ind w:left="4620" w:hanging="360"/>
      </w:pPr>
    </w:lvl>
    <w:lvl w:ilvl="2" w:tplc="0405001B" w:tentative="1">
      <w:start w:val="1"/>
      <w:numFmt w:val="lowerRoman"/>
      <w:lvlText w:val="%3."/>
      <w:lvlJc w:val="right"/>
      <w:pPr>
        <w:ind w:left="5340" w:hanging="180"/>
      </w:pPr>
    </w:lvl>
    <w:lvl w:ilvl="3" w:tplc="0405000F" w:tentative="1">
      <w:start w:val="1"/>
      <w:numFmt w:val="decimal"/>
      <w:lvlText w:val="%4."/>
      <w:lvlJc w:val="left"/>
      <w:pPr>
        <w:ind w:left="6060" w:hanging="360"/>
      </w:pPr>
    </w:lvl>
    <w:lvl w:ilvl="4" w:tplc="04050019" w:tentative="1">
      <w:start w:val="1"/>
      <w:numFmt w:val="lowerLetter"/>
      <w:lvlText w:val="%5."/>
      <w:lvlJc w:val="left"/>
      <w:pPr>
        <w:ind w:left="6780" w:hanging="360"/>
      </w:pPr>
    </w:lvl>
    <w:lvl w:ilvl="5" w:tplc="0405001B" w:tentative="1">
      <w:start w:val="1"/>
      <w:numFmt w:val="lowerRoman"/>
      <w:lvlText w:val="%6."/>
      <w:lvlJc w:val="right"/>
      <w:pPr>
        <w:ind w:left="7500" w:hanging="180"/>
      </w:pPr>
    </w:lvl>
    <w:lvl w:ilvl="6" w:tplc="0405000F" w:tentative="1">
      <w:start w:val="1"/>
      <w:numFmt w:val="decimal"/>
      <w:lvlText w:val="%7."/>
      <w:lvlJc w:val="left"/>
      <w:pPr>
        <w:ind w:left="8220" w:hanging="360"/>
      </w:pPr>
    </w:lvl>
    <w:lvl w:ilvl="7" w:tplc="04050019" w:tentative="1">
      <w:start w:val="1"/>
      <w:numFmt w:val="lowerLetter"/>
      <w:lvlText w:val="%8."/>
      <w:lvlJc w:val="left"/>
      <w:pPr>
        <w:ind w:left="8940" w:hanging="360"/>
      </w:pPr>
    </w:lvl>
    <w:lvl w:ilvl="8" w:tplc="0405001B" w:tentative="1">
      <w:start w:val="1"/>
      <w:numFmt w:val="lowerRoman"/>
      <w:lvlText w:val="%9."/>
      <w:lvlJc w:val="right"/>
      <w:pPr>
        <w:ind w:left="9660" w:hanging="180"/>
      </w:pPr>
    </w:lvl>
  </w:abstractNum>
  <w:abstractNum w:abstractNumId="3">
    <w:nsid w:val="4C7739FC"/>
    <w:multiLevelType w:val="hybridMultilevel"/>
    <w:tmpl w:val="262A9492"/>
    <w:lvl w:ilvl="0" w:tplc="CE08C514">
      <w:start w:val="4"/>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
    <w:nsid w:val="50AE5A39"/>
    <w:multiLevelType w:val="hybridMultilevel"/>
    <w:tmpl w:val="96C0DB2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56071B93"/>
    <w:multiLevelType w:val="hybridMultilevel"/>
    <w:tmpl w:val="398283E4"/>
    <w:lvl w:ilvl="0" w:tplc="04050011">
      <w:start w:val="1"/>
      <w:numFmt w:val="decimal"/>
      <w:lvlText w:val="%1)"/>
      <w:lvlJc w:val="left"/>
      <w:pPr>
        <w:ind w:left="644"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60E62055"/>
    <w:multiLevelType w:val="hybridMultilevel"/>
    <w:tmpl w:val="31A62C2C"/>
    <w:lvl w:ilvl="0" w:tplc="FC06209A">
      <w:start w:val="16"/>
      <w:numFmt w:val="decimal"/>
      <w:lvlText w:val="%1)"/>
      <w:lvlJc w:val="left"/>
      <w:pPr>
        <w:ind w:left="502"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7">
    <w:nsid w:val="7CC44643"/>
    <w:multiLevelType w:val="hybridMultilevel"/>
    <w:tmpl w:val="9A52D9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7"/>
  </w:num>
  <w:num w:numId="4">
    <w:abstractNumId w:val="5"/>
  </w:num>
  <w:num w:numId="5">
    <w:abstractNumId w:val="3"/>
  </w:num>
  <w:num w:numId="6">
    <w:abstractNumId w:val="0"/>
  </w:num>
  <w:num w:numId="7">
    <w:abstractNumId w:val="6"/>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characterSpacingControl w:val="doNotCompress"/>
  <w:footnotePr>
    <w:footnote w:id="0"/>
    <w:footnote w:id="1"/>
  </w:footnotePr>
  <w:endnotePr>
    <w:endnote w:id="0"/>
    <w:endnote w:id="1"/>
  </w:endnotePr>
  <w:compat/>
  <w:rsids>
    <w:rsidRoot w:val="009503EF"/>
    <w:rsid w:val="00002A2D"/>
    <w:rsid w:val="00005E53"/>
    <w:rsid w:val="000061C1"/>
    <w:rsid w:val="00006A0E"/>
    <w:rsid w:val="000112A0"/>
    <w:rsid w:val="000206C7"/>
    <w:rsid w:val="00022FB6"/>
    <w:rsid w:val="00033540"/>
    <w:rsid w:val="00036715"/>
    <w:rsid w:val="00036E0D"/>
    <w:rsid w:val="00040ED6"/>
    <w:rsid w:val="000421D1"/>
    <w:rsid w:val="00047784"/>
    <w:rsid w:val="00052815"/>
    <w:rsid w:val="0005700E"/>
    <w:rsid w:val="000601A4"/>
    <w:rsid w:val="000624CB"/>
    <w:rsid w:val="00063F4E"/>
    <w:rsid w:val="00065120"/>
    <w:rsid w:val="000669A5"/>
    <w:rsid w:val="00070527"/>
    <w:rsid w:val="000777E7"/>
    <w:rsid w:val="00080567"/>
    <w:rsid w:val="00080944"/>
    <w:rsid w:val="00082FBC"/>
    <w:rsid w:val="00094E84"/>
    <w:rsid w:val="000A0CE0"/>
    <w:rsid w:val="000A3BFE"/>
    <w:rsid w:val="000B19DA"/>
    <w:rsid w:val="000B7243"/>
    <w:rsid w:val="000C7CC2"/>
    <w:rsid w:val="000D2BE2"/>
    <w:rsid w:val="000D49C9"/>
    <w:rsid w:val="000D5FD2"/>
    <w:rsid w:val="000D7331"/>
    <w:rsid w:val="000E7B25"/>
    <w:rsid w:val="000F6995"/>
    <w:rsid w:val="00100252"/>
    <w:rsid w:val="00105784"/>
    <w:rsid w:val="00115299"/>
    <w:rsid w:val="00115525"/>
    <w:rsid w:val="001161B0"/>
    <w:rsid w:val="00116AF5"/>
    <w:rsid w:val="001205A2"/>
    <w:rsid w:val="00122C04"/>
    <w:rsid w:val="00123784"/>
    <w:rsid w:val="00126391"/>
    <w:rsid w:val="00132E43"/>
    <w:rsid w:val="00143763"/>
    <w:rsid w:val="0014465D"/>
    <w:rsid w:val="001503C0"/>
    <w:rsid w:val="00157589"/>
    <w:rsid w:val="001704E9"/>
    <w:rsid w:val="0017129F"/>
    <w:rsid w:val="001756AA"/>
    <w:rsid w:val="0017756A"/>
    <w:rsid w:val="0019356F"/>
    <w:rsid w:val="001B01B1"/>
    <w:rsid w:val="001B0552"/>
    <w:rsid w:val="001B7F97"/>
    <w:rsid w:val="001C00B2"/>
    <w:rsid w:val="001C0670"/>
    <w:rsid w:val="001C6DB8"/>
    <w:rsid w:val="001D0AC1"/>
    <w:rsid w:val="001D3300"/>
    <w:rsid w:val="001D6551"/>
    <w:rsid w:val="001E6FFB"/>
    <w:rsid w:val="001F15F7"/>
    <w:rsid w:val="00203FFC"/>
    <w:rsid w:val="0020543A"/>
    <w:rsid w:val="002058AA"/>
    <w:rsid w:val="002328C2"/>
    <w:rsid w:val="00232D7E"/>
    <w:rsid w:val="002352E2"/>
    <w:rsid w:val="00236BB9"/>
    <w:rsid w:val="00244D6B"/>
    <w:rsid w:val="00245AB8"/>
    <w:rsid w:val="0026155C"/>
    <w:rsid w:val="00265BF2"/>
    <w:rsid w:val="002701F1"/>
    <w:rsid w:val="00272025"/>
    <w:rsid w:val="00275CBE"/>
    <w:rsid w:val="002763A6"/>
    <w:rsid w:val="002805E5"/>
    <w:rsid w:val="00282AD0"/>
    <w:rsid w:val="0029350C"/>
    <w:rsid w:val="002A0C77"/>
    <w:rsid w:val="002A62CD"/>
    <w:rsid w:val="002B0032"/>
    <w:rsid w:val="002B3F1A"/>
    <w:rsid w:val="002B5095"/>
    <w:rsid w:val="002C129D"/>
    <w:rsid w:val="002C360E"/>
    <w:rsid w:val="002D0368"/>
    <w:rsid w:val="002D0767"/>
    <w:rsid w:val="002E0372"/>
    <w:rsid w:val="002E433D"/>
    <w:rsid w:val="002E48CF"/>
    <w:rsid w:val="002E57DD"/>
    <w:rsid w:val="002F4B75"/>
    <w:rsid w:val="002F75FA"/>
    <w:rsid w:val="003049DF"/>
    <w:rsid w:val="00316A0E"/>
    <w:rsid w:val="00317796"/>
    <w:rsid w:val="0032017D"/>
    <w:rsid w:val="00323908"/>
    <w:rsid w:val="003343D4"/>
    <w:rsid w:val="0033686E"/>
    <w:rsid w:val="00341DDE"/>
    <w:rsid w:val="00343CFB"/>
    <w:rsid w:val="00351F53"/>
    <w:rsid w:val="003677FB"/>
    <w:rsid w:val="00370998"/>
    <w:rsid w:val="00371B08"/>
    <w:rsid w:val="003750A2"/>
    <w:rsid w:val="00376F71"/>
    <w:rsid w:val="00377961"/>
    <w:rsid w:val="00382E2A"/>
    <w:rsid w:val="00397597"/>
    <w:rsid w:val="003A0AAE"/>
    <w:rsid w:val="003A0C5A"/>
    <w:rsid w:val="003A351E"/>
    <w:rsid w:val="003A4255"/>
    <w:rsid w:val="003B1A13"/>
    <w:rsid w:val="003C31DF"/>
    <w:rsid w:val="003C7570"/>
    <w:rsid w:val="003D0B24"/>
    <w:rsid w:val="003D1CCD"/>
    <w:rsid w:val="003E24F6"/>
    <w:rsid w:val="003E3531"/>
    <w:rsid w:val="003E3ED3"/>
    <w:rsid w:val="003E48B4"/>
    <w:rsid w:val="003F2A5F"/>
    <w:rsid w:val="004055ED"/>
    <w:rsid w:val="00405A7F"/>
    <w:rsid w:val="004240E4"/>
    <w:rsid w:val="00424C10"/>
    <w:rsid w:val="0042621F"/>
    <w:rsid w:val="00434403"/>
    <w:rsid w:val="00442FD3"/>
    <w:rsid w:val="00443938"/>
    <w:rsid w:val="00444FE5"/>
    <w:rsid w:val="00450BDE"/>
    <w:rsid w:val="0045741B"/>
    <w:rsid w:val="00461F2D"/>
    <w:rsid w:val="004624CB"/>
    <w:rsid w:val="00471E12"/>
    <w:rsid w:val="00474A47"/>
    <w:rsid w:val="0047739F"/>
    <w:rsid w:val="0048155D"/>
    <w:rsid w:val="0048288E"/>
    <w:rsid w:val="00494968"/>
    <w:rsid w:val="0049716F"/>
    <w:rsid w:val="004C534F"/>
    <w:rsid w:val="004D0C52"/>
    <w:rsid w:val="004D49FA"/>
    <w:rsid w:val="004D4C9A"/>
    <w:rsid w:val="004D79F1"/>
    <w:rsid w:val="004E2DCA"/>
    <w:rsid w:val="004E4DDC"/>
    <w:rsid w:val="004E7412"/>
    <w:rsid w:val="004E7E3C"/>
    <w:rsid w:val="004F27DD"/>
    <w:rsid w:val="004F600D"/>
    <w:rsid w:val="00500DA6"/>
    <w:rsid w:val="0050505C"/>
    <w:rsid w:val="0051012C"/>
    <w:rsid w:val="00520403"/>
    <w:rsid w:val="00521EF9"/>
    <w:rsid w:val="005226AE"/>
    <w:rsid w:val="00526F81"/>
    <w:rsid w:val="00541ED5"/>
    <w:rsid w:val="00545242"/>
    <w:rsid w:val="00545CF8"/>
    <w:rsid w:val="00545E34"/>
    <w:rsid w:val="00555C0C"/>
    <w:rsid w:val="00561E90"/>
    <w:rsid w:val="00563F58"/>
    <w:rsid w:val="0057058D"/>
    <w:rsid w:val="00571521"/>
    <w:rsid w:val="00571FDE"/>
    <w:rsid w:val="00572DD3"/>
    <w:rsid w:val="00584E8E"/>
    <w:rsid w:val="00594BBE"/>
    <w:rsid w:val="005A0AF1"/>
    <w:rsid w:val="005A4F76"/>
    <w:rsid w:val="005A5F40"/>
    <w:rsid w:val="005C6DB1"/>
    <w:rsid w:val="005D4BF1"/>
    <w:rsid w:val="005D5ABC"/>
    <w:rsid w:val="005D6A9F"/>
    <w:rsid w:val="005E3531"/>
    <w:rsid w:val="005E36CD"/>
    <w:rsid w:val="006061C3"/>
    <w:rsid w:val="00624DE0"/>
    <w:rsid w:val="006424C7"/>
    <w:rsid w:val="00647A36"/>
    <w:rsid w:val="00647AA9"/>
    <w:rsid w:val="00653442"/>
    <w:rsid w:val="0066363D"/>
    <w:rsid w:val="00665D0C"/>
    <w:rsid w:val="006739E9"/>
    <w:rsid w:val="00676261"/>
    <w:rsid w:val="006862E2"/>
    <w:rsid w:val="00695B24"/>
    <w:rsid w:val="00696E28"/>
    <w:rsid w:val="006A5F0D"/>
    <w:rsid w:val="006B161A"/>
    <w:rsid w:val="006B1EBD"/>
    <w:rsid w:val="006B7D8D"/>
    <w:rsid w:val="006C4842"/>
    <w:rsid w:val="006E4C9E"/>
    <w:rsid w:val="006F079A"/>
    <w:rsid w:val="006F1265"/>
    <w:rsid w:val="006F17E9"/>
    <w:rsid w:val="006F3F46"/>
    <w:rsid w:val="00702A2F"/>
    <w:rsid w:val="00710BDF"/>
    <w:rsid w:val="00713B37"/>
    <w:rsid w:val="00730449"/>
    <w:rsid w:val="00732122"/>
    <w:rsid w:val="007372F8"/>
    <w:rsid w:val="00740010"/>
    <w:rsid w:val="00741A90"/>
    <w:rsid w:val="0074410F"/>
    <w:rsid w:val="00757AC3"/>
    <w:rsid w:val="0076117C"/>
    <w:rsid w:val="007626B8"/>
    <w:rsid w:val="00767070"/>
    <w:rsid w:val="00770F79"/>
    <w:rsid w:val="0077645E"/>
    <w:rsid w:val="007A3089"/>
    <w:rsid w:val="007A4177"/>
    <w:rsid w:val="007A4700"/>
    <w:rsid w:val="007A72FC"/>
    <w:rsid w:val="007B18DB"/>
    <w:rsid w:val="007B7410"/>
    <w:rsid w:val="007D106F"/>
    <w:rsid w:val="007E5A65"/>
    <w:rsid w:val="007E5D37"/>
    <w:rsid w:val="007F1B90"/>
    <w:rsid w:val="007F48E7"/>
    <w:rsid w:val="00813000"/>
    <w:rsid w:val="00814FEE"/>
    <w:rsid w:val="00817EF0"/>
    <w:rsid w:val="0082782D"/>
    <w:rsid w:val="00831628"/>
    <w:rsid w:val="00831D70"/>
    <w:rsid w:val="00835015"/>
    <w:rsid w:val="00841D7E"/>
    <w:rsid w:val="00851B1A"/>
    <w:rsid w:val="00852FD0"/>
    <w:rsid w:val="008562DA"/>
    <w:rsid w:val="00857B84"/>
    <w:rsid w:val="00874F9A"/>
    <w:rsid w:val="008762BE"/>
    <w:rsid w:val="0087638E"/>
    <w:rsid w:val="00882E18"/>
    <w:rsid w:val="0088744E"/>
    <w:rsid w:val="00891F7D"/>
    <w:rsid w:val="00894F2E"/>
    <w:rsid w:val="00896FCD"/>
    <w:rsid w:val="008A6C4C"/>
    <w:rsid w:val="008B0A48"/>
    <w:rsid w:val="008B1695"/>
    <w:rsid w:val="008B4FC0"/>
    <w:rsid w:val="008B74C6"/>
    <w:rsid w:val="008C30B7"/>
    <w:rsid w:val="008C68DA"/>
    <w:rsid w:val="008D0F0B"/>
    <w:rsid w:val="008E0D38"/>
    <w:rsid w:val="008F0407"/>
    <w:rsid w:val="008F10B9"/>
    <w:rsid w:val="008F3802"/>
    <w:rsid w:val="009023E3"/>
    <w:rsid w:val="00906AD3"/>
    <w:rsid w:val="009110C2"/>
    <w:rsid w:val="00911FFE"/>
    <w:rsid w:val="009157C5"/>
    <w:rsid w:val="009167E6"/>
    <w:rsid w:val="00916C04"/>
    <w:rsid w:val="00916EF4"/>
    <w:rsid w:val="00922303"/>
    <w:rsid w:val="00927D7D"/>
    <w:rsid w:val="009304F3"/>
    <w:rsid w:val="00934AB0"/>
    <w:rsid w:val="009362CD"/>
    <w:rsid w:val="00936BBB"/>
    <w:rsid w:val="00940991"/>
    <w:rsid w:val="009454FB"/>
    <w:rsid w:val="009503EF"/>
    <w:rsid w:val="00952D2A"/>
    <w:rsid w:val="009656DA"/>
    <w:rsid w:val="00967703"/>
    <w:rsid w:val="009703B8"/>
    <w:rsid w:val="00972046"/>
    <w:rsid w:val="009722F0"/>
    <w:rsid w:val="00972325"/>
    <w:rsid w:val="009768DA"/>
    <w:rsid w:val="00977A50"/>
    <w:rsid w:val="009815AE"/>
    <w:rsid w:val="00981A48"/>
    <w:rsid w:val="00992C38"/>
    <w:rsid w:val="00994E68"/>
    <w:rsid w:val="009959AB"/>
    <w:rsid w:val="009965E7"/>
    <w:rsid w:val="009A62A9"/>
    <w:rsid w:val="009B5151"/>
    <w:rsid w:val="009C068C"/>
    <w:rsid w:val="009C34FC"/>
    <w:rsid w:val="009C3FF4"/>
    <w:rsid w:val="009C68EC"/>
    <w:rsid w:val="009C7849"/>
    <w:rsid w:val="009D2C8E"/>
    <w:rsid w:val="009E1B43"/>
    <w:rsid w:val="009E6698"/>
    <w:rsid w:val="009E6B7A"/>
    <w:rsid w:val="00A0184F"/>
    <w:rsid w:val="00A07781"/>
    <w:rsid w:val="00A07D58"/>
    <w:rsid w:val="00A17E4E"/>
    <w:rsid w:val="00A21877"/>
    <w:rsid w:val="00A33B52"/>
    <w:rsid w:val="00A33BB7"/>
    <w:rsid w:val="00A405CD"/>
    <w:rsid w:val="00A4250C"/>
    <w:rsid w:val="00A45F12"/>
    <w:rsid w:val="00A52967"/>
    <w:rsid w:val="00A556D1"/>
    <w:rsid w:val="00A56F2D"/>
    <w:rsid w:val="00A624F7"/>
    <w:rsid w:val="00A65A61"/>
    <w:rsid w:val="00A674EA"/>
    <w:rsid w:val="00A708B2"/>
    <w:rsid w:val="00A765C9"/>
    <w:rsid w:val="00A8770D"/>
    <w:rsid w:val="00A96DBD"/>
    <w:rsid w:val="00AA0BA0"/>
    <w:rsid w:val="00AA48FE"/>
    <w:rsid w:val="00AB2619"/>
    <w:rsid w:val="00AB55F8"/>
    <w:rsid w:val="00AB7074"/>
    <w:rsid w:val="00AC509F"/>
    <w:rsid w:val="00AC5C8B"/>
    <w:rsid w:val="00AC6680"/>
    <w:rsid w:val="00AD1A60"/>
    <w:rsid w:val="00AD4BFE"/>
    <w:rsid w:val="00AD6504"/>
    <w:rsid w:val="00AE529E"/>
    <w:rsid w:val="00AF3A45"/>
    <w:rsid w:val="00AF3DE9"/>
    <w:rsid w:val="00B022D0"/>
    <w:rsid w:val="00B06C0C"/>
    <w:rsid w:val="00B1464A"/>
    <w:rsid w:val="00B201F3"/>
    <w:rsid w:val="00B22209"/>
    <w:rsid w:val="00B22F55"/>
    <w:rsid w:val="00B2634A"/>
    <w:rsid w:val="00B34A8D"/>
    <w:rsid w:val="00B36393"/>
    <w:rsid w:val="00B45916"/>
    <w:rsid w:val="00B514FA"/>
    <w:rsid w:val="00B641B5"/>
    <w:rsid w:val="00B7593A"/>
    <w:rsid w:val="00B77C77"/>
    <w:rsid w:val="00B82D27"/>
    <w:rsid w:val="00B84632"/>
    <w:rsid w:val="00B855F9"/>
    <w:rsid w:val="00B85BB1"/>
    <w:rsid w:val="00B86232"/>
    <w:rsid w:val="00B905A4"/>
    <w:rsid w:val="00B91C35"/>
    <w:rsid w:val="00B94A0E"/>
    <w:rsid w:val="00B97DFE"/>
    <w:rsid w:val="00BC5E02"/>
    <w:rsid w:val="00BD7532"/>
    <w:rsid w:val="00BD7ADF"/>
    <w:rsid w:val="00BE21DC"/>
    <w:rsid w:val="00BE5751"/>
    <w:rsid w:val="00BE6E18"/>
    <w:rsid w:val="00BF5080"/>
    <w:rsid w:val="00BF725E"/>
    <w:rsid w:val="00C00289"/>
    <w:rsid w:val="00C03637"/>
    <w:rsid w:val="00C039B9"/>
    <w:rsid w:val="00C058B3"/>
    <w:rsid w:val="00C10BC1"/>
    <w:rsid w:val="00C13F81"/>
    <w:rsid w:val="00C22984"/>
    <w:rsid w:val="00C25C12"/>
    <w:rsid w:val="00C268E9"/>
    <w:rsid w:val="00C30B72"/>
    <w:rsid w:val="00C44F2A"/>
    <w:rsid w:val="00C53B94"/>
    <w:rsid w:val="00C54FDA"/>
    <w:rsid w:val="00C6315D"/>
    <w:rsid w:val="00C72710"/>
    <w:rsid w:val="00C76522"/>
    <w:rsid w:val="00C76A33"/>
    <w:rsid w:val="00C85E9F"/>
    <w:rsid w:val="00CA393E"/>
    <w:rsid w:val="00CA74BF"/>
    <w:rsid w:val="00CC1EE4"/>
    <w:rsid w:val="00CC499A"/>
    <w:rsid w:val="00CD0399"/>
    <w:rsid w:val="00CD1118"/>
    <w:rsid w:val="00CE0A01"/>
    <w:rsid w:val="00CF17C6"/>
    <w:rsid w:val="00CF1CBB"/>
    <w:rsid w:val="00D03E40"/>
    <w:rsid w:val="00D07149"/>
    <w:rsid w:val="00D10784"/>
    <w:rsid w:val="00D114FE"/>
    <w:rsid w:val="00D12D2C"/>
    <w:rsid w:val="00D1378E"/>
    <w:rsid w:val="00D20E6A"/>
    <w:rsid w:val="00D211C5"/>
    <w:rsid w:val="00D2435D"/>
    <w:rsid w:val="00D25617"/>
    <w:rsid w:val="00D31070"/>
    <w:rsid w:val="00D32C39"/>
    <w:rsid w:val="00D418E5"/>
    <w:rsid w:val="00D449D4"/>
    <w:rsid w:val="00D52137"/>
    <w:rsid w:val="00D52BC7"/>
    <w:rsid w:val="00D60CF5"/>
    <w:rsid w:val="00D649C3"/>
    <w:rsid w:val="00D80563"/>
    <w:rsid w:val="00D82264"/>
    <w:rsid w:val="00D83204"/>
    <w:rsid w:val="00D835D0"/>
    <w:rsid w:val="00D871FA"/>
    <w:rsid w:val="00D87CE9"/>
    <w:rsid w:val="00D94314"/>
    <w:rsid w:val="00DA2CDD"/>
    <w:rsid w:val="00DA5B27"/>
    <w:rsid w:val="00DB4E2C"/>
    <w:rsid w:val="00DC22A4"/>
    <w:rsid w:val="00DD26D6"/>
    <w:rsid w:val="00DD5822"/>
    <w:rsid w:val="00DD636B"/>
    <w:rsid w:val="00DD6FFA"/>
    <w:rsid w:val="00DE4FCB"/>
    <w:rsid w:val="00DF364A"/>
    <w:rsid w:val="00DF7DB4"/>
    <w:rsid w:val="00E032B1"/>
    <w:rsid w:val="00E03FB6"/>
    <w:rsid w:val="00E06CA2"/>
    <w:rsid w:val="00E13FFE"/>
    <w:rsid w:val="00E170F1"/>
    <w:rsid w:val="00E17EE5"/>
    <w:rsid w:val="00E211C4"/>
    <w:rsid w:val="00E22A4A"/>
    <w:rsid w:val="00E234EA"/>
    <w:rsid w:val="00E25BF3"/>
    <w:rsid w:val="00E26F8B"/>
    <w:rsid w:val="00E312C2"/>
    <w:rsid w:val="00E36866"/>
    <w:rsid w:val="00E4136D"/>
    <w:rsid w:val="00E46A46"/>
    <w:rsid w:val="00E5414F"/>
    <w:rsid w:val="00E55CF6"/>
    <w:rsid w:val="00E561CC"/>
    <w:rsid w:val="00E601A7"/>
    <w:rsid w:val="00E62E9A"/>
    <w:rsid w:val="00E64936"/>
    <w:rsid w:val="00E677F2"/>
    <w:rsid w:val="00E67AC1"/>
    <w:rsid w:val="00E71FFB"/>
    <w:rsid w:val="00E721A8"/>
    <w:rsid w:val="00E72A0D"/>
    <w:rsid w:val="00E770D4"/>
    <w:rsid w:val="00E81BB4"/>
    <w:rsid w:val="00E829BA"/>
    <w:rsid w:val="00E84EB7"/>
    <w:rsid w:val="00E91E34"/>
    <w:rsid w:val="00E94E46"/>
    <w:rsid w:val="00E95BD5"/>
    <w:rsid w:val="00EA2619"/>
    <w:rsid w:val="00EA4D48"/>
    <w:rsid w:val="00EA702A"/>
    <w:rsid w:val="00EB0043"/>
    <w:rsid w:val="00EB1BDF"/>
    <w:rsid w:val="00EB3107"/>
    <w:rsid w:val="00EB518C"/>
    <w:rsid w:val="00EB65C2"/>
    <w:rsid w:val="00ED0DC1"/>
    <w:rsid w:val="00ED2356"/>
    <w:rsid w:val="00EE5D6E"/>
    <w:rsid w:val="00EE7851"/>
    <w:rsid w:val="00F0346C"/>
    <w:rsid w:val="00F05094"/>
    <w:rsid w:val="00F073FA"/>
    <w:rsid w:val="00F2151D"/>
    <w:rsid w:val="00F2299E"/>
    <w:rsid w:val="00F26C65"/>
    <w:rsid w:val="00F27DC3"/>
    <w:rsid w:val="00F37AFF"/>
    <w:rsid w:val="00F37DD9"/>
    <w:rsid w:val="00F47D5C"/>
    <w:rsid w:val="00F50657"/>
    <w:rsid w:val="00F524D2"/>
    <w:rsid w:val="00F61F3D"/>
    <w:rsid w:val="00F7239B"/>
    <w:rsid w:val="00F767ED"/>
    <w:rsid w:val="00F822F4"/>
    <w:rsid w:val="00F9235A"/>
    <w:rsid w:val="00F92412"/>
    <w:rsid w:val="00F92EFC"/>
    <w:rsid w:val="00FA6517"/>
    <w:rsid w:val="00FB31A7"/>
    <w:rsid w:val="00FB6CA9"/>
    <w:rsid w:val="00FC394B"/>
    <w:rsid w:val="00FC6567"/>
    <w:rsid w:val="00FC6CD9"/>
    <w:rsid w:val="00FC7D63"/>
    <w:rsid w:val="00FD3B6A"/>
    <w:rsid w:val="00FE4F93"/>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A0AF1"/>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qFormat/>
    <w:rsid w:val="009503EF"/>
    <w:pPr>
      <w:spacing w:after="0" w:line="240" w:lineRule="auto"/>
    </w:pPr>
  </w:style>
  <w:style w:type="paragraph" w:styleId="Zhlav">
    <w:name w:val="header"/>
    <w:basedOn w:val="Normln"/>
    <w:link w:val="ZhlavChar"/>
    <w:uiPriority w:val="99"/>
    <w:unhideWhenUsed/>
    <w:rsid w:val="009503E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503EF"/>
  </w:style>
  <w:style w:type="paragraph" w:styleId="Zpat">
    <w:name w:val="footer"/>
    <w:basedOn w:val="Normln"/>
    <w:link w:val="ZpatChar"/>
    <w:uiPriority w:val="99"/>
    <w:unhideWhenUsed/>
    <w:rsid w:val="009503EF"/>
    <w:pPr>
      <w:tabs>
        <w:tab w:val="center" w:pos="4536"/>
        <w:tab w:val="right" w:pos="9072"/>
      </w:tabs>
      <w:spacing w:after="0" w:line="240" w:lineRule="auto"/>
    </w:pPr>
  </w:style>
  <w:style w:type="character" w:customStyle="1" w:styleId="ZpatChar">
    <w:name w:val="Zápatí Char"/>
    <w:basedOn w:val="Standardnpsmoodstavce"/>
    <w:link w:val="Zpat"/>
    <w:uiPriority w:val="99"/>
    <w:rsid w:val="009503EF"/>
  </w:style>
  <w:style w:type="paragraph" w:styleId="Textbubliny">
    <w:name w:val="Balloon Text"/>
    <w:basedOn w:val="Normln"/>
    <w:link w:val="TextbublinyChar"/>
    <w:uiPriority w:val="99"/>
    <w:semiHidden/>
    <w:unhideWhenUsed/>
    <w:rsid w:val="009503EF"/>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9503EF"/>
    <w:rPr>
      <w:rFonts w:ascii="Tahoma" w:hAnsi="Tahoma" w:cs="Tahoma"/>
      <w:sz w:val="16"/>
      <w:szCs w:val="16"/>
    </w:rPr>
  </w:style>
  <w:style w:type="paragraph" w:styleId="Zkladntextodsazen">
    <w:name w:val="Body Text Indent"/>
    <w:basedOn w:val="Normln"/>
    <w:link w:val="ZkladntextodsazenChar"/>
    <w:rsid w:val="005C6DB1"/>
    <w:pPr>
      <w:spacing w:after="0" w:line="240" w:lineRule="auto"/>
      <w:ind w:left="708"/>
    </w:pPr>
    <w:rPr>
      <w:rFonts w:ascii="Times New Roman" w:eastAsia="Times New Roman" w:hAnsi="Times New Roman" w:cs="Times New Roman"/>
      <w:sz w:val="24"/>
      <w:szCs w:val="20"/>
      <w:lang w:eastAsia="cs-CZ"/>
    </w:rPr>
  </w:style>
  <w:style w:type="character" w:customStyle="1" w:styleId="ZkladntextodsazenChar">
    <w:name w:val="Základní text odsazený Char"/>
    <w:basedOn w:val="Standardnpsmoodstavce"/>
    <w:link w:val="Zkladntextodsazen"/>
    <w:rsid w:val="005C6DB1"/>
    <w:rPr>
      <w:rFonts w:ascii="Times New Roman" w:eastAsia="Times New Roman" w:hAnsi="Times New Roman" w:cs="Times New Roman"/>
      <w:sz w:val="24"/>
      <w:szCs w:val="20"/>
      <w:lang w:eastAsia="cs-CZ"/>
    </w:rPr>
  </w:style>
  <w:style w:type="paragraph" w:styleId="Odstavecseseznamem">
    <w:name w:val="List Paragraph"/>
    <w:basedOn w:val="Normln"/>
    <w:uiPriority w:val="34"/>
    <w:qFormat/>
    <w:rsid w:val="00DD5822"/>
    <w:pPr>
      <w:ind w:left="720"/>
      <w:contextualSpacing/>
    </w:pPr>
  </w:style>
</w:styles>
</file>

<file path=word/webSettings.xml><?xml version="1.0" encoding="utf-8"?>
<w:webSettings xmlns:r="http://schemas.openxmlformats.org/officeDocument/2006/relationships" xmlns:w="http://schemas.openxmlformats.org/wordprocessingml/2006/main">
  <w:divs>
    <w:div w:id="671226776">
      <w:bodyDiv w:val="1"/>
      <w:marLeft w:val="0"/>
      <w:marRight w:val="0"/>
      <w:marTop w:val="0"/>
      <w:marBottom w:val="0"/>
      <w:divBdr>
        <w:top w:val="none" w:sz="0" w:space="0" w:color="auto"/>
        <w:left w:val="none" w:sz="0" w:space="0" w:color="auto"/>
        <w:bottom w:val="none" w:sz="0" w:space="0" w:color="auto"/>
        <w:right w:val="none" w:sz="0" w:space="0" w:color="auto"/>
      </w:divBdr>
    </w:div>
    <w:div w:id="1534343138">
      <w:bodyDiv w:val="1"/>
      <w:marLeft w:val="0"/>
      <w:marRight w:val="0"/>
      <w:marTop w:val="0"/>
      <w:marBottom w:val="0"/>
      <w:divBdr>
        <w:top w:val="none" w:sz="0" w:space="0" w:color="auto"/>
        <w:left w:val="none" w:sz="0" w:space="0" w:color="auto"/>
        <w:bottom w:val="none" w:sz="0" w:space="0" w:color="auto"/>
        <w:right w:val="none" w:sz="0" w:space="0" w:color="auto"/>
      </w:divBdr>
    </w:div>
    <w:div w:id="1797748918">
      <w:bodyDiv w:val="1"/>
      <w:marLeft w:val="0"/>
      <w:marRight w:val="0"/>
      <w:marTop w:val="0"/>
      <w:marBottom w:val="0"/>
      <w:divBdr>
        <w:top w:val="none" w:sz="0" w:space="0" w:color="auto"/>
        <w:left w:val="none" w:sz="0" w:space="0" w:color="auto"/>
        <w:bottom w:val="none" w:sz="0" w:space="0" w:color="auto"/>
        <w:right w:val="none" w:sz="0" w:space="0" w:color="auto"/>
      </w:divBdr>
    </w:div>
    <w:div w:id="1807508881">
      <w:bodyDiv w:val="1"/>
      <w:marLeft w:val="0"/>
      <w:marRight w:val="0"/>
      <w:marTop w:val="0"/>
      <w:marBottom w:val="0"/>
      <w:divBdr>
        <w:top w:val="none" w:sz="0" w:space="0" w:color="auto"/>
        <w:left w:val="none" w:sz="0" w:space="0" w:color="auto"/>
        <w:bottom w:val="none" w:sz="0" w:space="0" w:color="auto"/>
        <w:right w:val="none" w:sz="0" w:space="0" w:color="auto"/>
      </w:divBdr>
    </w:div>
    <w:div w:id="1847667928">
      <w:bodyDiv w:val="1"/>
      <w:marLeft w:val="0"/>
      <w:marRight w:val="0"/>
      <w:marTop w:val="0"/>
      <w:marBottom w:val="0"/>
      <w:divBdr>
        <w:top w:val="none" w:sz="0" w:space="0" w:color="auto"/>
        <w:left w:val="none" w:sz="0" w:space="0" w:color="auto"/>
        <w:bottom w:val="none" w:sz="0" w:space="0" w:color="auto"/>
        <w:right w:val="none" w:sz="0" w:space="0" w:color="auto"/>
      </w:divBdr>
    </w:div>
    <w:div w:id="2073118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42B1EA85D40409FA7EDC89FB2BBD686"/>
        <w:category>
          <w:name w:val="Obecné"/>
          <w:gallery w:val="placeholder"/>
        </w:category>
        <w:types>
          <w:type w:val="bbPlcHdr"/>
        </w:types>
        <w:behaviors>
          <w:behavior w:val="content"/>
        </w:behaviors>
        <w:guid w:val="{190E4BA2-178B-4853-9736-7858BCF1C71B}"/>
      </w:docPartPr>
      <w:docPartBody>
        <w:p w:rsidR="00772415" w:rsidRDefault="00281FCC" w:rsidP="00281FCC">
          <w:pPr>
            <w:pStyle w:val="D42B1EA85D40409FA7EDC89FB2BBD686"/>
          </w:pPr>
          <w:r>
            <w:rPr>
              <w:b/>
              <w:bCs/>
              <w:color w:val="1F497D" w:themeColor="text2"/>
              <w:sz w:val="28"/>
              <w:szCs w:val="28"/>
            </w:rPr>
            <w:t>[Zadejte název dokumentu.]</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281FCC"/>
    <w:rsid w:val="00004434"/>
    <w:rsid w:val="0002786E"/>
    <w:rsid w:val="00037CA8"/>
    <w:rsid w:val="00040E9D"/>
    <w:rsid w:val="000E73FD"/>
    <w:rsid w:val="001374CD"/>
    <w:rsid w:val="00163366"/>
    <w:rsid w:val="00195046"/>
    <w:rsid w:val="001978F8"/>
    <w:rsid w:val="001B1202"/>
    <w:rsid w:val="001B1240"/>
    <w:rsid w:val="001B7AF0"/>
    <w:rsid w:val="001C507C"/>
    <w:rsid w:val="001D36A9"/>
    <w:rsid w:val="001D5C4F"/>
    <w:rsid w:val="001F7DCE"/>
    <w:rsid w:val="00227531"/>
    <w:rsid w:val="00235E55"/>
    <w:rsid w:val="00273D77"/>
    <w:rsid w:val="00281FCC"/>
    <w:rsid w:val="00294247"/>
    <w:rsid w:val="002B5816"/>
    <w:rsid w:val="002F6568"/>
    <w:rsid w:val="002F6787"/>
    <w:rsid w:val="003122D1"/>
    <w:rsid w:val="003A7AA1"/>
    <w:rsid w:val="003B0ED0"/>
    <w:rsid w:val="003E1CB5"/>
    <w:rsid w:val="003F7FDE"/>
    <w:rsid w:val="0043422E"/>
    <w:rsid w:val="00460823"/>
    <w:rsid w:val="0046442B"/>
    <w:rsid w:val="00511A47"/>
    <w:rsid w:val="0056709E"/>
    <w:rsid w:val="0056724F"/>
    <w:rsid w:val="005F5A6E"/>
    <w:rsid w:val="006441A7"/>
    <w:rsid w:val="00684AC6"/>
    <w:rsid w:val="0069287B"/>
    <w:rsid w:val="006A0393"/>
    <w:rsid w:val="006A56EF"/>
    <w:rsid w:val="006C4522"/>
    <w:rsid w:val="006D25E2"/>
    <w:rsid w:val="00730A72"/>
    <w:rsid w:val="00730F27"/>
    <w:rsid w:val="00733B80"/>
    <w:rsid w:val="0074403D"/>
    <w:rsid w:val="00772415"/>
    <w:rsid w:val="007A38DB"/>
    <w:rsid w:val="007A5F81"/>
    <w:rsid w:val="00841650"/>
    <w:rsid w:val="00891870"/>
    <w:rsid w:val="008B23C4"/>
    <w:rsid w:val="00986154"/>
    <w:rsid w:val="0099699B"/>
    <w:rsid w:val="009F6996"/>
    <w:rsid w:val="00A170B9"/>
    <w:rsid w:val="00A67FD9"/>
    <w:rsid w:val="00B310FD"/>
    <w:rsid w:val="00B425BC"/>
    <w:rsid w:val="00B611BF"/>
    <w:rsid w:val="00B84D17"/>
    <w:rsid w:val="00BE6D55"/>
    <w:rsid w:val="00C2277D"/>
    <w:rsid w:val="00C67BA9"/>
    <w:rsid w:val="00CA3921"/>
    <w:rsid w:val="00CC30C3"/>
    <w:rsid w:val="00CD19D0"/>
    <w:rsid w:val="00D47449"/>
    <w:rsid w:val="00D7796A"/>
    <w:rsid w:val="00D9325C"/>
    <w:rsid w:val="00DE1D43"/>
    <w:rsid w:val="00DF5CF5"/>
    <w:rsid w:val="00E23707"/>
    <w:rsid w:val="00E524D8"/>
    <w:rsid w:val="00E548D4"/>
    <w:rsid w:val="00E5643B"/>
    <w:rsid w:val="00E71C18"/>
    <w:rsid w:val="00EC14EA"/>
    <w:rsid w:val="00EF3788"/>
    <w:rsid w:val="00F1199B"/>
    <w:rsid w:val="00F45457"/>
    <w:rsid w:val="00F50F7C"/>
    <w:rsid w:val="00F54EFB"/>
    <w:rsid w:val="00FB050E"/>
    <w:rsid w:val="00FF4180"/>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72415"/>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42B1EA85D40409FA7EDC89FB2BBD686">
    <w:name w:val="D42B1EA85D40409FA7EDC89FB2BBD686"/>
    <w:rsid w:val="00281FCC"/>
  </w:style>
  <w:style w:type="paragraph" w:customStyle="1" w:styleId="3F2FF70AF5DC4162A55A1CD314DA96EA">
    <w:name w:val="3F2FF70AF5DC4162A55A1CD314DA96EA"/>
    <w:rsid w:val="00281FCC"/>
  </w:style>
  <w:style w:type="paragraph" w:customStyle="1" w:styleId="633A549B25DA4D2BB3FEE8F8FBE5FF18">
    <w:name w:val="633A549B25DA4D2BB3FEE8F8FBE5FF18"/>
    <w:rsid w:val="00281FCC"/>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2872D-7A2B-4281-8376-B6B25CDF5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2409</TotalTime>
  <Pages>3</Pages>
  <Words>783</Words>
  <Characters>4624</Characters>
  <Application>Microsoft Office Word</Application>
  <DocSecurity>0</DocSecurity>
  <Lines>38</Lines>
  <Paragraphs>10</Paragraphs>
  <ScaleCrop>false</ScaleCrop>
  <HeadingPairs>
    <vt:vector size="2" baseType="variant">
      <vt:variant>
        <vt:lpstr>Název</vt:lpstr>
      </vt:variant>
      <vt:variant>
        <vt:i4>1</vt:i4>
      </vt:variant>
    </vt:vector>
  </HeadingPairs>
  <TitlesOfParts>
    <vt:vector size="1" baseType="lpstr">
      <vt:lpstr>KOMINICTVÍ HLAVÍN JIŘÍ s. r. o.; Plzeňská 198 / 49; Praha 5 – Košíře; 150 00</vt:lpstr>
    </vt:vector>
  </TitlesOfParts>
  <Company/>
  <LinksUpToDate>false</LinksUpToDate>
  <CharactersWithSpaces>5397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KOMINICTVÍ HLAVÍN JIŘÍ s. r. o.; Plzeňská 198 / 49; Praha 5 – Košíře; 150 00</dc:title>
  <dc:subject/>
  <dc:creator>IČO: 279 13 724 DIČ: CZ 279 13 724 telefon: 602 203 893</dc:creator>
  <cp:lastModifiedBy>Michal</cp:lastModifiedBy>
  <cp:revision>59</cp:revision>
  <cp:lastPrinted>2023-05-16T16:15:00Z</cp:lastPrinted>
  <dcterms:created xsi:type="dcterms:W3CDTF">2016-11-03T21:45:00Z</dcterms:created>
  <dcterms:modified xsi:type="dcterms:W3CDTF">2023-05-16T16:15:00Z</dcterms:modified>
</cp:coreProperties>
</file>